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5860D3" w14:textId="3C78BDC6" w:rsidR="00F00116" w:rsidRPr="00E63DAA" w:rsidRDefault="00F00116" w:rsidP="001B39C3">
      <w:pPr>
        <w:rPr>
          <w:rFonts w:cs="Poppins"/>
          <w:color w:val="000000"/>
          <w:lang w:val="el-GR"/>
        </w:rPr>
      </w:pPr>
    </w:p>
    <w:p w14:paraId="549E248D" w14:textId="522997AC" w:rsidR="00F00116" w:rsidRPr="00E63DAA" w:rsidRDefault="00CC3A53" w:rsidP="004F7AF1">
      <w:pPr>
        <w:pBdr>
          <w:bottom w:val="single" w:sz="4" w:space="8" w:color="auto"/>
        </w:pBdr>
        <w:autoSpaceDE w:val="0"/>
        <w:autoSpaceDN w:val="0"/>
        <w:adjustRightInd w:val="0"/>
        <w:ind w:firstLine="0"/>
        <w:jc w:val="center"/>
        <w:rPr>
          <w:rFonts w:cs="Poppins"/>
          <w:color w:val="595959" w:themeColor="text1" w:themeTint="A6"/>
          <w:sz w:val="44"/>
          <w:szCs w:val="40"/>
          <w:lang w:val="el-GR"/>
        </w:rPr>
      </w:pPr>
      <w:r w:rsidRPr="00E63DAA">
        <w:rPr>
          <w:rFonts w:cs="Poppins"/>
          <w:noProof/>
          <w:lang w:val="el-GR"/>
          <w14:ligatures w14:val="standardContextual"/>
        </w:rPr>
        <w:drawing>
          <wp:inline distT="0" distB="0" distL="0" distR="0" wp14:anchorId="48014ACD" wp14:editId="3999A87B">
            <wp:extent cx="5365622" cy="1851852"/>
            <wp:effectExtent l="0" t="0" r="0" b="2540"/>
            <wp:docPr id="198531721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5317218" name="Picture 1985317218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425399" cy="1872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00116" w:rsidRPr="00E63DAA">
        <w:rPr>
          <w:rFonts w:cs="Poppins"/>
          <w:lang w:val="el-GR"/>
        </w:rPr>
        <w:br w:type="textWrapping" w:clear="all"/>
      </w:r>
    </w:p>
    <w:p w14:paraId="51ED0F23" w14:textId="77777777" w:rsidR="00F00116" w:rsidRPr="00E63DAA" w:rsidRDefault="00F00116" w:rsidP="004F7AF1">
      <w:pPr>
        <w:tabs>
          <w:tab w:val="left" w:pos="2835"/>
        </w:tabs>
        <w:ind w:right="-46" w:firstLine="0"/>
        <w:rPr>
          <w:rFonts w:cs="Poppins"/>
          <w:color w:val="595959" w:themeColor="text1" w:themeTint="A6"/>
          <w:sz w:val="24"/>
          <w:szCs w:val="24"/>
          <w:lang w:val="el-GR"/>
        </w:rPr>
      </w:pPr>
    </w:p>
    <w:p w14:paraId="0E6A8A5C" w14:textId="77777777" w:rsidR="00F00116" w:rsidRPr="00E63DAA" w:rsidRDefault="00F00116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el-GR"/>
        </w:rPr>
      </w:pPr>
      <w:r w:rsidRPr="00E63DAA">
        <w:rPr>
          <w:rFonts w:cs="Poppins"/>
          <w:color w:val="595959" w:themeColor="text1" w:themeTint="A6"/>
          <w:sz w:val="28"/>
          <w:szCs w:val="24"/>
          <w:lang w:val="el-GR"/>
        </w:rPr>
        <w:t>Ψηφιακή μετάβαση για προσβάσιμο αγροτουρισμό</w:t>
      </w:r>
    </w:p>
    <w:p w14:paraId="038CFB53" w14:textId="0138D6C9" w:rsidR="0017441F" w:rsidRPr="00E63DAA" w:rsidRDefault="00C0371D" w:rsidP="004F7AF1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el-GR"/>
        </w:rPr>
      </w:pPr>
      <w:r w:rsidRPr="00E63DAA">
        <w:rPr>
          <w:rFonts w:cs="Poppins"/>
          <w:color w:val="595959" w:themeColor="text1" w:themeTint="A6"/>
          <w:sz w:val="28"/>
          <w:szCs w:val="24"/>
          <w:lang w:val="el-GR"/>
        </w:rPr>
        <w:t>Δράση 101167990</w:t>
      </w:r>
    </w:p>
    <w:p w14:paraId="510F571D" w14:textId="77777777" w:rsidR="00F00116" w:rsidRPr="00E63DAA" w:rsidRDefault="00F00116" w:rsidP="00146A1B">
      <w:pPr>
        <w:ind w:firstLine="0"/>
        <w:jc w:val="center"/>
        <w:rPr>
          <w:rFonts w:cs="Poppins"/>
          <w:color w:val="595959" w:themeColor="text1" w:themeTint="A6"/>
          <w:sz w:val="28"/>
          <w:szCs w:val="24"/>
          <w:lang w:val="el-GR"/>
        </w:rPr>
      </w:pPr>
    </w:p>
    <w:p w14:paraId="50B88094" w14:textId="7C9E5806" w:rsidR="00146A1B" w:rsidRPr="00E63DAA" w:rsidRDefault="00146A1B" w:rsidP="000B78DA">
      <w:pPr>
        <w:ind w:firstLine="0"/>
        <w:jc w:val="center"/>
        <w:rPr>
          <w:rFonts w:cs="Poppins"/>
          <w:b/>
          <w:sz w:val="36"/>
          <w:szCs w:val="24"/>
          <w:lang w:val="el-GR"/>
        </w:rPr>
      </w:pPr>
      <w:bookmarkStart w:id="0" w:name="OLE_LINK3"/>
      <w:bookmarkStart w:id="1" w:name="OLE_LINK4"/>
      <w:r w:rsidRPr="00E63DAA">
        <w:rPr>
          <w:rFonts w:cs="Poppins"/>
          <w:b/>
          <w:sz w:val="36"/>
          <w:szCs w:val="24"/>
          <w:lang w:val="el-GR"/>
        </w:rPr>
        <w:t>D3.1 Εργαλειοθήκη εκπαίδευσης εκπαιδευτών</w:t>
      </w:r>
    </w:p>
    <w:p w14:paraId="1509156E" w14:textId="4FB49102" w:rsidR="004B32E6" w:rsidRPr="00E63DAA" w:rsidRDefault="00146A1B" w:rsidP="40CC3B12">
      <w:pPr>
        <w:ind w:firstLine="0"/>
        <w:jc w:val="center"/>
        <w:rPr>
          <w:rFonts w:cs="Poppins"/>
          <w:sz w:val="32"/>
          <w:szCs w:val="32"/>
          <w:lang w:val="el-GR"/>
        </w:rPr>
      </w:pPr>
      <w:r w:rsidRPr="00E63DAA">
        <w:rPr>
          <w:rFonts w:cs="Poppins"/>
          <w:sz w:val="32"/>
          <w:szCs w:val="32"/>
          <w:lang w:val="el-GR"/>
        </w:rPr>
        <w:t>Ενότητα</w:t>
      </w:r>
      <w:r w:rsidR="2EC95313" w:rsidRPr="00E63DAA">
        <w:rPr>
          <w:rFonts w:cs="Poppins"/>
          <w:sz w:val="32"/>
          <w:szCs w:val="32"/>
          <w:lang w:val="el-GR"/>
        </w:rPr>
        <w:t xml:space="preserve"> 2</w:t>
      </w:r>
      <w:r w:rsidRPr="00E63DAA">
        <w:rPr>
          <w:rFonts w:cs="Poppins"/>
          <w:sz w:val="32"/>
          <w:szCs w:val="32"/>
          <w:lang w:val="el-GR"/>
        </w:rPr>
        <w:t>:</w:t>
      </w:r>
      <w:r w:rsidR="004B32E6" w:rsidRPr="00E63DAA">
        <w:rPr>
          <w:rFonts w:cs="Poppins"/>
          <w:sz w:val="32"/>
          <w:szCs w:val="32"/>
          <w:lang w:val="el-GR"/>
        </w:rPr>
        <w:t xml:space="preserve"> Ψηφιακές λύσεις για την προσβασιμότητα</w:t>
      </w:r>
    </w:p>
    <w:p w14:paraId="460A7C0F" w14:textId="7DFF11B2" w:rsidR="00146A1B" w:rsidRPr="00E63DAA" w:rsidRDefault="004B32E6" w:rsidP="40CC3B12">
      <w:pPr>
        <w:ind w:firstLine="0"/>
        <w:jc w:val="center"/>
        <w:rPr>
          <w:rFonts w:cs="Poppins"/>
          <w:b/>
          <w:bCs/>
          <w:color w:val="3A7C22" w:themeColor="accent6" w:themeShade="BF"/>
          <w:sz w:val="32"/>
          <w:szCs w:val="32"/>
          <w:lang w:val="el-GR"/>
        </w:rPr>
      </w:pPr>
      <w:r w:rsidRPr="00E63DAA">
        <w:rPr>
          <w:rFonts w:cs="Poppins"/>
          <w:sz w:val="32"/>
          <w:szCs w:val="32"/>
          <w:lang w:val="el-GR"/>
        </w:rPr>
        <w:t xml:space="preserve">Έλεγχος προσβασιμότητας από απόσταση </w:t>
      </w:r>
    </w:p>
    <w:p w14:paraId="5FF883CD" w14:textId="763917D9" w:rsidR="00A13208" w:rsidRPr="00E63DAA" w:rsidRDefault="00A13208" w:rsidP="40CC3B12">
      <w:pPr>
        <w:spacing w:before="0" w:after="0"/>
        <w:ind w:firstLine="0"/>
        <w:jc w:val="center"/>
        <w:rPr>
          <w:rFonts w:cs="Poppins"/>
          <w:sz w:val="32"/>
          <w:szCs w:val="32"/>
          <w:lang w:val="el-GR"/>
        </w:rPr>
      </w:pPr>
      <w:r w:rsidRPr="00E63DAA">
        <w:rPr>
          <w:rFonts w:cs="Poppins"/>
          <w:sz w:val="32"/>
          <w:szCs w:val="32"/>
          <w:lang w:val="el-GR"/>
        </w:rPr>
        <w:t xml:space="preserve">Λίστα ελέγχου </w:t>
      </w:r>
      <w:proofErr w:type="spellStart"/>
      <w:r w:rsidRPr="00E63DAA">
        <w:rPr>
          <w:rFonts w:cs="Poppins"/>
          <w:sz w:val="32"/>
          <w:szCs w:val="32"/>
          <w:lang w:val="el-GR"/>
        </w:rPr>
        <w:t>αυτοαξιολόγησης</w:t>
      </w:r>
      <w:proofErr w:type="spellEnd"/>
    </w:p>
    <w:p w14:paraId="1B854983" w14:textId="77777777" w:rsidR="00A13208" w:rsidRPr="00E63DAA" w:rsidRDefault="00A13208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  <w:bookmarkStart w:id="2" w:name="_Hlk186318967"/>
      <w:bookmarkEnd w:id="0"/>
      <w:bookmarkEnd w:id="1"/>
    </w:p>
    <w:p w14:paraId="3C0E8ED0" w14:textId="77777777" w:rsidR="00A13208" w:rsidRPr="00E63DAA" w:rsidRDefault="00A13208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</w:p>
    <w:p w14:paraId="27DDB62C" w14:textId="77777777" w:rsidR="008E211B" w:rsidRPr="00E63DAA" w:rsidRDefault="008E211B" w:rsidP="004B32E6">
      <w:pPr>
        <w:spacing w:line="276" w:lineRule="auto"/>
        <w:ind w:firstLine="0"/>
        <w:rPr>
          <w:rFonts w:cs="Poppins"/>
          <w:b/>
          <w:bCs/>
          <w:color w:val="3E762A"/>
          <w:lang w:val="el-GR"/>
        </w:rPr>
      </w:pPr>
    </w:p>
    <w:p w14:paraId="6C21A68C" w14:textId="09841FFE" w:rsidR="40CC3B12" w:rsidRPr="00E63DAA" w:rsidRDefault="40CC3B12" w:rsidP="40CC3B12">
      <w:pPr>
        <w:spacing w:line="276" w:lineRule="auto"/>
        <w:rPr>
          <w:rFonts w:cs="Poppins"/>
          <w:b/>
          <w:bCs/>
          <w:color w:val="3E762A"/>
          <w:lang w:val="el-GR"/>
        </w:rPr>
      </w:pPr>
    </w:p>
    <w:p w14:paraId="22BC6645" w14:textId="34A12DB9" w:rsidR="40CC3B12" w:rsidRPr="00E63DAA" w:rsidRDefault="40CC3B12" w:rsidP="40CC3B12">
      <w:pPr>
        <w:spacing w:line="276" w:lineRule="auto"/>
        <w:rPr>
          <w:rFonts w:cs="Poppins"/>
          <w:b/>
          <w:bCs/>
          <w:color w:val="3E762A"/>
          <w:lang w:val="el-GR"/>
        </w:rPr>
      </w:pPr>
    </w:p>
    <w:p w14:paraId="5752027F" w14:textId="6361DAAA" w:rsidR="00F00116" w:rsidRPr="00E63DAA" w:rsidRDefault="00F00116" w:rsidP="00951177">
      <w:pPr>
        <w:spacing w:line="276" w:lineRule="auto"/>
        <w:rPr>
          <w:rFonts w:cs="Poppins"/>
          <w:b/>
          <w:bCs/>
          <w:color w:val="3E762A"/>
          <w:lang w:val="el-GR"/>
        </w:rPr>
      </w:pPr>
      <w:r w:rsidRPr="00E63DAA">
        <w:rPr>
          <w:rFonts w:cs="Poppins"/>
          <w:b/>
          <w:bCs/>
          <w:color w:val="3E762A"/>
          <w:lang w:val="el-GR"/>
        </w:rPr>
        <w:t xml:space="preserve">Αποποίηση </w:t>
      </w:r>
    </w:p>
    <w:p w14:paraId="56DCB320" w14:textId="1B2490C1" w:rsidR="008A0453" w:rsidRPr="00E63DAA" w:rsidRDefault="008A0453" w:rsidP="005F5585">
      <w:pPr>
        <w:spacing w:line="276" w:lineRule="auto"/>
        <w:ind w:firstLine="14"/>
        <w:rPr>
          <w:rFonts w:cs="Poppins"/>
          <w:i/>
          <w:iCs/>
          <w:color w:val="000000"/>
          <w:lang w:val="el-GR"/>
        </w:rPr>
      </w:pPr>
      <w:bookmarkStart w:id="3" w:name="_Toc183511817"/>
      <w:r w:rsidRPr="00E63DAA">
        <w:rPr>
          <w:rFonts w:cs="Poppins"/>
          <w:i/>
          <w:iCs/>
          <w:color w:val="000000"/>
          <w:lang w:val="el-GR"/>
        </w:rPr>
        <w:t xml:space="preserve">Χρηματοδοτείται από την Ευρωπαϊκή Ένωση. Ωστόσο, οι απόψεις και οι γνώμες που εκφράζονται είναι αποκλειστικά των συγγραφέων και δεν αντανακλούν απαραίτητα τις απόψεις της Ευρωπαϊκής Ένωσης ή του Ευρωπαϊκού Συμβουλίου Καινοτομίας και του Εκτελεστικού Οργανισμού για τις ΜΜΕ (EISMEA). Ούτε η Ευρωπαϊκή Ένωση ούτε η αρχή που χορηγεί τη χρηματοδότηση μπορούν να θεωρηθούν υπεύθυνες για αυτές. </w:t>
      </w:r>
    </w:p>
    <w:bookmarkEnd w:id="2"/>
    <w:p w14:paraId="216BDD3D" w14:textId="77777777" w:rsidR="008A0453" w:rsidRPr="00E63DAA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76CBB15C" w14:textId="77777777" w:rsidR="008A0453" w:rsidRPr="00E63DAA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0409E60D" w14:textId="77777777" w:rsidR="008A0453" w:rsidRPr="00E63DAA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74D63495" w14:textId="77777777" w:rsidR="008A0453" w:rsidRPr="00E63DAA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286C036" w14:textId="77777777" w:rsidR="008A0453" w:rsidRPr="00E63DAA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9371733" w14:textId="77777777" w:rsidR="008A0453" w:rsidRPr="00E63DAA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883561D" w14:textId="77777777" w:rsidR="008A0453" w:rsidRPr="00E63DAA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AF3209C" w14:textId="77777777" w:rsidR="008A0453" w:rsidRPr="00E63DAA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3121717A" w14:textId="77777777" w:rsidR="008A0453" w:rsidRPr="00E63DAA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248AC72F" w14:textId="77777777" w:rsidR="008A0453" w:rsidRPr="00E63DAA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01C750D8" w14:textId="77777777" w:rsidR="008A0453" w:rsidRPr="00E63DAA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4093097" w14:textId="77777777" w:rsidR="008A0453" w:rsidRPr="00E63DAA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61BBBE95" w14:textId="77777777" w:rsidR="008A0453" w:rsidRPr="00E63DAA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490DA600" w14:textId="77777777" w:rsidR="008A0453" w:rsidRPr="00E63DAA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1E760A3F" w14:textId="77777777" w:rsidR="008A0453" w:rsidRPr="00E63DAA" w:rsidRDefault="008A0453" w:rsidP="00951177">
      <w:pPr>
        <w:spacing w:line="276" w:lineRule="auto"/>
        <w:rPr>
          <w:rFonts w:cs="Poppins"/>
          <w:i/>
          <w:iCs/>
          <w:color w:val="000000"/>
          <w:lang w:val="el-GR"/>
        </w:rPr>
      </w:pPr>
    </w:p>
    <w:p w14:paraId="19B1E2C3" w14:textId="4B5BBBCA" w:rsidR="00D47453" w:rsidRPr="00E63DAA" w:rsidRDefault="00D47453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  <w:bookmarkStart w:id="4" w:name="_Toc183511818"/>
      <w:bookmarkEnd w:id="3"/>
    </w:p>
    <w:p w14:paraId="4A90C551" w14:textId="77777777" w:rsidR="00A13208" w:rsidRPr="00E63DAA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11A0AF32" w14:textId="77777777" w:rsidR="00A13208" w:rsidRPr="00E63DAA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3035905F" w14:textId="77777777" w:rsidR="00A13208" w:rsidRPr="00E63DAA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21EFF82D" w14:textId="77777777" w:rsidR="00A13208" w:rsidRPr="00E63DAA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1B4EB32F" w14:textId="77777777" w:rsidR="00A13208" w:rsidRPr="00E63DAA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5546DE68" w14:textId="77777777" w:rsidR="00A13208" w:rsidRPr="00E63DAA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p w14:paraId="2BADBDDA" w14:textId="77777777" w:rsidR="00A13208" w:rsidRPr="00E63DAA" w:rsidRDefault="00A13208" w:rsidP="00A13208">
      <w:pPr>
        <w:spacing w:before="0" w:after="0" w:line="240" w:lineRule="auto"/>
        <w:ind w:firstLine="0"/>
        <w:jc w:val="left"/>
        <w:rPr>
          <w:rFonts w:cs="Poppins"/>
          <w:i/>
          <w:iCs/>
          <w:color w:val="000000"/>
          <w:lang w:val="el-GR"/>
        </w:rPr>
      </w:pPr>
    </w:p>
    <w:bookmarkEnd w:id="4"/>
    <w:p w14:paraId="0BC5C480" w14:textId="763BF8AD" w:rsidR="00146A1B" w:rsidRPr="00E63DAA" w:rsidRDefault="00A13208" w:rsidP="00A929F2">
      <w:pPr>
        <w:pStyle w:val="Heading1"/>
        <w:numPr>
          <w:ilvl w:val="0"/>
          <w:numId w:val="4"/>
        </w:numPr>
        <w:spacing w:line="276" w:lineRule="auto"/>
        <w:ind w:left="357" w:hanging="357"/>
        <w:rPr>
          <w:lang w:val="el-GR"/>
        </w:rPr>
      </w:pPr>
      <w:r w:rsidRPr="00E63DAA">
        <w:rPr>
          <w:lang w:val="el-GR"/>
        </w:rPr>
        <w:lastRenderedPageBreak/>
        <w:t xml:space="preserve">Λίστα ελέγχου </w:t>
      </w:r>
      <w:proofErr w:type="spellStart"/>
      <w:r w:rsidRPr="00E63DAA">
        <w:rPr>
          <w:lang w:val="el-GR"/>
        </w:rPr>
        <w:t>αυτοαξιολόγησης</w:t>
      </w:r>
      <w:proofErr w:type="spellEnd"/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5382"/>
        <w:gridCol w:w="1843"/>
        <w:gridCol w:w="1842"/>
      </w:tblGrid>
      <w:tr w:rsidR="00A13208" w:rsidRPr="00E63DAA" w14:paraId="33F37897" w14:textId="77777777" w:rsidTr="00A13208">
        <w:tc>
          <w:tcPr>
            <w:tcW w:w="5382" w:type="dxa"/>
            <w:shd w:val="clear" w:color="auto" w:fill="3E762A"/>
            <w:vAlign w:val="center"/>
          </w:tcPr>
          <w:p w14:paraId="41AAD391" w14:textId="5B7CF5D2" w:rsidR="00A13208" w:rsidRPr="00E63DAA" w:rsidRDefault="00A13208" w:rsidP="00A13208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 w:rsidRPr="00E63DAA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>Στοιχείο</w:t>
            </w:r>
          </w:p>
        </w:tc>
        <w:tc>
          <w:tcPr>
            <w:tcW w:w="1843" w:type="dxa"/>
            <w:shd w:val="clear" w:color="auto" w:fill="3E762A"/>
            <w:vAlign w:val="center"/>
          </w:tcPr>
          <w:p w14:paraId="06E5DD79" w14:textId="7323C6C0" w:rsidR="00A13208" w:rsidRPr="00E63DAA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 w:rsidRPr="00E63DAA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>Ναι</w:t>
            </w:r>
          </w:p>
        </w:tc>
        <w:tc>
          <w:tcPr>
            <w:tcW w:w="1842" w:type="dxa"/>
            <w:shd w:val="clear" w:color="auto" w:fill="3E762A"/>
            <w:vAlign w:val="center"/>
          </w:tcPr>
          <w:p w14:paraId="518344CE" w14:textId="79C1022D" w:rsidR="00A13208" w:rsidRPr="00E63DAA" w:rsidRDefault="00A13208" w:rsidP="00A13208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 w:rsidRPr="00E63DAA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>Όχι</w:t>
            </w:r>
          </w:p>
        </w:tc>
      </w:tr>
      <w:tr w:rsidR="00A13208" w:rsidRPr="00E63DAA" w14:paraId="41D25338" w14:textId="77777777" w:rsidTr="00A13208">
        <w:tc>
          <w:tcPr>
            <w:tcW w:w="5382" w:type="dxa"/>
          </w:tcPr>
          <w:p w14:paraId="1E6605F6" w14:textId="265BF222" w:rsidR="00A13208" w:rsidRPr="00E63DAA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Κάθε ιστοσελίδα περνά από αυτόματο έλεγχο χρησιμοποιώντας το </w:t>
            </w:r>
            <w:proofErr w:type="spellStart"/>
            <w:r w:rsidRPr="00E63DAA">
              <w:rPr>
                <w:rFonts w:cs="Poppins"/>
                <w:sz w:val="20"/>
                <w:szCs w:val="20"/>
                <w:lang w:val="el-GR"/>
              </w:rPr>
              <w:t>axe</w:t>
            </w:r>
            <w:proofErr w:type="spellEnd"/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proofErr w:type="spellStart"/>
            <w:r w:rsidRPr="00E63DAA">
              <w:rPr>
                <w:rFonts w:cs="Poppins"/>
                <w:sz w:val="20"/>
                <w:szCs w:val="20"/>
                <w:lang w:val="el-GR"/>
              </w:rPr>
              <w:t>DevTools</w:t>
            </w:r>
            <w:proofErr w:type="spellEnd"/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 ή το WAVE.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-72128227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09F1613E" w14:textId="78244746" w:rsidR="00A13208" w:rsidRPr="00E63DAA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E63DAA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-118743324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4AFF5E52" w14:textId="6F189FF5" w:rsidR="00A13208" w:rsidRPr="00E63DAA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E63DAA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  <w:tr w:rsidR="00A13208" w:rsidRPr="00E63DAA" w14:paraId="4AA98DB3" w14:textId="77777777" w:rsidTr="00A13208">
        <w:tc>
          <w:tcPr>
            <w:tcW w:w="5382" w:type="dxa"/>
          </w:tcPr>
          <w:p w14:paraId="3CCF669B" w14:textId="6554F430" w:rsidR="00A13208" w:rsidRPr="00E63DAA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Όλα τα </w:t>
            </w:r>
            <w:proofErr w:type="spellStart"/>
            <w:r w:rsidRPr="00E63DAA">
              <w:rPr>
                <w:rFonts w:cs="Poppins"/>
                <w:sz w:val="20"/>
                <w:szCs w:val="20"/>
                <w:lang w:val="el-GR"/>
              </w:rPr>
              <w:t>διαδραστικά</w:t>
            </w:r>
            <w:proofErr w:type="spellEnd"/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 στοιχεία είναι </w:t>
            </w:r>
            <w:proofErr w:type="spellStart"/>
            <w:r w:rsidRPr="00E63DAA">
              <w:rPr>
                <w:rFonts w:cs="Poppins"/>
                <w:sz w:val="20"/>
                <w:szCs w:val="20"/>
                <w:lang w:val="el-GR"/>
              </w:rPr>
              <w:t>προσβάσιμα</w:t>
            </w:r>
            <w:proofErr w:type="spellEnd"/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 μόνο με το πληκτρολόγιο.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20515160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7E6006A" w14:textId="07CA883B" w:rsidR="00A13208" w:rsidRPr="00E63DAA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E63DAA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-133822711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7BA02B49" w14:textId="4647A4C3" w:rsidR="00A13208" w:rsidRPr="00E63DAA" w:rsidRDefault="00A13208" w:rsidP="00A13208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E63DAA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  <w:tr w:rsidR="004B32E6" w:rsidRPr="00E63DAA" w14:paraId="0C341CBE" w14:textId="77777777" w:rsidTr="00A13208">
        <w:tc>
          <w:tcPr>
            <w:tcW w:w="5382" w:type="dxa"/>
          </w:tcPr>
          <w:p w14:paraId="65ADE15E" w14:textId="50709C68" w:rsidR="004B32E6" w:rsidRPr="00E63DAA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Το πρόγραμμα ανάγνωσης οθόνης </w:t>
            </w:r>
            <w:r w:rsidR="00E63DAA">
              <w:rPr>
                <w:rFonts w:asciiTheme="minorHAnsi" w:hAnsiTheme="minorHAnsi" w:cs="Poppins"/>
                <w:sz w:val="20"/>
                <w:szCs w:val="20"/>
                <w:lang w:val="el-GR"/>
              </w:rPr>
              <w:t>παραθέτει</w:t>
            </w:r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 τα στοιχεία του μενού, τα κουμπιά και τις ετικέτες με λογική σειρά.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14323982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BB0301" w14:textId="09394D5B" w:rsidR="004B32E6" w:rsidRPr="00E63DAA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E63DAA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-42797151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5AABCF14" w14:textId="5C136384" w:rsidR="004B32E6" w:rsidRPr="00E63DAA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E63DAA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  <w:tr w:rsidR="004B32E6" w:rsidRPr="00E63DAA" w14:paraId="57151D24" w14:textId="77777777" w:rsidTr="00A13208">
        <w:tc>
          <w:tcPr>
            <w:tcW w:w="5382" w:type="dxa"/>
          </w:tcPr>
          <w:p w14:paraId="463F5CC5" w14:textId="00C63564" w:rsidR="004B32E6" w:rsidRPr="00E63DAA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E63DAA">
              <w:rPr>
                <w:rFonts w:cs="Poppins"/>
                <w:sz w:val="20"/>
                <w:szCs w:val="20"/>
                <w:lang w:val="el-GR"/>
              </w:rPr>
              <w:t>Η αναλογία χρωματικής αντίθεσης είναι τουλάχιστον 4,5: 1 για κανονικό κείμενο.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-154721073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874D98F" w14:textId="498E4F23" w:rsidR="004B32E6" w:rsidRPr="00E63DAA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E63DAA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46408793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07D6D0CE" w14:textId="63734B53" w:rsidR="004B32E6" w:rsidRPr="00E63DAA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E63DAA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  <w:tr w:rsidR="004B32E6" w:rsidRPr="00E63DAA" w14:paraId="3BD65E5A" w14:textId="77777777" w:rsidTr="00A13208">
        <w:tc>
          <w:tcPr>
            <w:tcW w:w="5382" w:type="dxa"/>
          </w:tcPr>
          <w:p w14:paraId="57F81237" w14:textId="606FD161" w:rsidR="004B32E6" w:rsidRPr="00E63DAA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Οι εικόνες έχουν εναλλακτικό κείμενο με νόημα ή κενό </w:t>
            </w:r>
            <w:proofErr w:type="spellStart"/>
            <w:r w:rsidRPr="00E63DAA">
              <w:rPr>
                <w:rFonts w:cs="Poppins"/>
                <w:sz w:val="20"/>
                <w:szCs w:val="20"/>
                <w:lang w:val="el-GR"/>
              </w:rPr>
              <w:t>alt</w:t>
            </w:r>
            <w:proofErr w:type="spellEnd"/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 όταν είναι διακοσμητικές.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-199895405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1C7DFEA9" w14:textId="5E8D3964" w:rsidR="004B32E6" w:rsidRPr="00E63DAA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lang w:val="el-GR"/>
                  </w:rPr>
                </w:pPr>
                <w:r w:rsidRPr="00E63DAA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-16371493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62DFB958" w14:textId="1E497284" w:rsidR="004B32E6" w:rsidRPr="00E63DAA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lang w:val="el-GR"/>
                  </w:rPr>
                </w:pPr>
                <w:r w:rsidRPr="00E63DAA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  <w:tr w:rsidR="004B32E6" w:rsidRPr="00E63DAA" w14:paraId="41B626B1" w14:textId="77777777" w:rsidTr="00A13208">
        <w:tc>
          <w:tcPr>
            <w:tcW w:w="5382" w:type="dxa"/>
          </w:tcPr>
          <w:p w14:paraId="188F94F9" w14:textId="60633935" w:rsidR="004B32E6" w:rsidRPr="00E63DAA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E63DAA">
              <w:rPr>
                <w:rFonts w:cs="Poppins"/>
                <w:sz w:val="20"/>
                <w:szCs w:val="20"/>
                <w:lang w:val="el-GR"/>
              </w:rPr>
              <w:t>Τα αρχεία PDF περιλαμβάνουν επισημασμένες επικεφαλίδες και σωστή σειρά ανάγνωσης.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4256503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5752D844" w14:textId="3B4368F6" w:rsidR="004B32E6" w:rsidRPr="00E63DAA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E63DAA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8788173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03F914E" w14:textId="241E8C2C" w:rsidR="004B32E6" w:rsidRPr="00E63DAA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E63DAA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  <w:tr w:rsidR="004B32E6" w:rsidRPr="00E63DAA" w14:paraId="3E2EE2F4" w14:textId="77777777" w:rsidTr="00A13208">
        <w:tc>
          <w:tcPr>
            <w:tcW w:w="5382" w:type="dxa"/>
          </w:tcPr>
          <w:p w14:paraId="4AE526F4" w14:textId="5D4B19B1" w:rsidR="004B32E6" w:rsidRPr="00E63DAA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E63DAA">
              <w:rPr>
                <w:rFonts w:cs="Poppins"/>
                <w:sz w:val="20"/>
                <w:szCs w:val="20"/>
                <w:lang w:val="el-GR"/>
              </w:rPr>
              <w:t>Τα βίντεο παρέχουν ακριβείς υπότιτλους και περιγραφές ήχου όπου απαιτείται.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-89458354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54144478" w14:textId="42F43B04" w:rsidR="004B32E6" w:rsidRPr="00E63DAA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E63DAA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-17362281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289383AA" w14:textId="2E88E9C9" w:rsidR="004B32E6" w:rsidRPr="00E63DAA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E63DAA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  <w:tr w:rsidR="004B32E6" w:rsidRPr="00E63DAA" w14:paraId="64B42430" w14:textId="77777777" w:rsidTr="00A13208">
        <w:tc>
          <w:tcPr>
            <w:tcW w:w="5382" w:type="dxa"/>
          </w:tcPr>
          <w:p w14:paraId="149FBD56" w14:textId="25258720" w:rsidR="004B32E6" w:rsidRPr="00E63DAA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E63DAA">
              <w:rPr>
                <w:rFonts w:cs="Poppins"/>
                <w:sz w:val="20"/>
                <w:szCs w:val="20"/>
                <w:lang w:val="el-GR"/>
              </w:rPr>
              <w:t>Δημοσιεύεται δήλωση προσβασιμότητας και είναι εύκολο να βρεθεί.</w:t>
            </w:r>
          </w:p>
        </w:tc>
        <w:sdt>
          <w:sdtPr>
            <w:rPr>
              <w:rFonts w:cs="Poppins"/>
              <w:sz w:val="20"/>
              <w:szCs w:val="20"/>
              <w:lang w:val="el-GR"/>
            </w:rPr>
            <w:id w:val="86340209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3" w:type="dxa"/>
                <w:vAlign w:val="center"/>
              </w:tcPr>
              <w:p w14:paraId="4F2F4291" w14:textId="557D9BFC" w:rsidR="004B32E6" w:rsidRPr="00E63DAA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E63DAA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  <w:sdt>
          <w:sdtPr>
            <w:rPr>
              <w:rFonts w:cs="Poppins"/>
              <w:sz w:val="20"/>
              <w:szCs w:val="20"/>
              <w:lang w:val="el-GR"/>
            </w:rPr>
            <w:id w:val="-1931886835"/>
            <w14:checkbox>
              <w14:checked w14:val="0"/>
              <w14:checkedState w14:val="2612" w14:font="MS Gothic"/>
              <w14:uncheckedState w14:val="2610" w14:font="MS Gothic"/>
            </w14:checkbox>
          </w:sdtPr>
          <w:sdtContent>
            <w:tc>
              <w:tcPr>
                <w:tcW w:w="1842" w:type="dxa"/>
                <w:vAlign w:val="center"/>
              </w:tcPr>
              <w:p w14:paraId="63198299" w14:textId="4ED5F5D4" w:rsidR="004B32E6" w:rsidRPr="00E63DAA" w:rsidRDefault="004B32E6" w:rsidP="004B32E6">
                <w:pPr>
                  <w:spacing w:line="276" w:lineRule="auto"/>
                  <w:ind w:firstLine="0"/>
                  <w:jc w:val="center"/>
                  <w:rPr>
                    <w:rFonts w:cs="Poppins"/>
                    <w:sz w:val="20"/>
                    <w:szCs w:val="20"/>
                    <w:lang w:val="el-GR"/>
                  </w:rPr>
                </w:pPr>
                <w:r w:rsidRPr="00E63DAA">
                  <w:rPr>
                    <w:rFonts w:ascii="Segoe UI Symbol" w:eastAsia="MS Gothic" w:hAnsi="Segoe UI Symbol" w:cs="Segoe UI Symbol"/>
                    <w:sz w:val="20"/>
                    <w:szCs w:val="20"/>
                    <w:lang w:val="el-GR"/>
                  </w:rPr>
                  <w:t>☐</w:t>
                </w:r>
              </w:p>
            </w:tc>
          </w:sdtContent>
        </w:sdt>
      </w:tr>
    </w:tbl>
    <w:p w14:paraId="509D6562" w14:textId="05756836" w:rsidR="00DB48B2" w:rsidRPr="00E63DAA" w:rsidRDefault="00DB48B2" w:rsidP="00A13208">
      <w:pPr>
        <w:spacing w:line="276" w:lineRule="auto"/>
        <w:ind w:firstLine="0"/>
        <w:rPr>
          <w:lang w:val="el-GR"/>
        </w:rPr>
      </w:pPr>
    </w:p>
    <w:p w14:paraId="59E6CAF3" w14:textId="0A947373" w:rsidR="00146A1B" w:rsidRPr="00E63DAA" w:rsidRDefault="00A13208" w:rsidP="00A929F2">
      <w:pPr>
        <w:pStyle w:val="Heading1"/>
        <w:numPr>
          <w:ilvl w:val="0"/>
          <w:numId w:val="4"/>
        </w:numPr>
        <w:spacing w:line="276" w:lineRule="auto"/>
        <w:ind w:left="357" w:hanging="357"/>
        <w:rPr>
          <w:lang w:val="el-GR"/>
        </w:rPr>
      </w:pPr>
      <w:r w:rsidRPr="00E63DAA">
        <w:rPr>
          <w:lang w:val="el-GR"/>
        </w:rPr>
        <w:t xml:space="preserve">Πώς να </w:t>
      </w:r>
      <w:r w:rsidR="004B32E6" w:rsidRPr="00E63DAA">
        <w:rPr>
          <w:lang w:val="el-GR"/>
        </w:rPr>
        <w:t>χρησιμοποιήσετε αυτόν τον αυτοέλεγχο προσβασιμότητας ιστού</w:t>
      </w:r>
      <w:r w:rsidR="00A929F2" w:rsidRPr="00E63DAA">
        <w:rPr>
          <w:lang w:val="el-GR"/>
        </w:rPr>
        <w:t>;</w:t>
      </w:r>
    </w:p>
    <w:p w14:paraId="48844158" w14:textId="14CB9AAC" w:rsidR="004B32E6" w:rsidRPr="00E63DAA" w:rsidRDefault="004B32E6" w:rsidP="004B32E6">
      <w:pPr>
        <w:spacing w:line="276" w:lineRule="auto"/>
        <w:rPr>
          <w:lang w:val="el-GR"/>
        </w:rPr>
      </w:pPr>
      <w:r w:rsidRPr="00E63DAA">
        <w:rPr>
          <w:lang w:val="el-GR"/>
        </w:rPr>
        <w:t xml:space="preserve">Αυτή η λίστα καλύπτει τις πιο κοινές απαιτήσεις επιπέδου AA στο WCAG 2.2. Επιλέξτε </w:t>
      </w:r>
      <w:r w:rsidRPr="00E63DAA">
        <w:rPr>
          <w:b/>
          <w:bCs/>
          <w:lang w:val="el-GR"/>
        </w:rPr>
        <w:t xml:space="preserve">«Ναι» </w:t>
      </w:r>
      <w:r w:rsidRPr="00E63DAA">
        <w:rPr>
          <w:lang w:val="el-GR"/>
        </w:rPr>
        <w:t xml:space="preserve">μόνο όταν η δήλωση ισχύει ήδη για </w:t>
      </w:r>
      <w:r w:rsidRPr="00E63DAA">
        <w:rPr>
          <w:b/>
          <w:bCs/>
          <w:lang w:val="el-GR"/>
        </w:rPr>
        <w:t xml:space="preserve">κάθε </w:t>
      </w:r>
      <w:r w:rsidRPr="00E63DAA">
        <w:rPr>
          <w:lang w:val="el-GR"/>
        </w:rPr>
        <w:t xml:space="preserve">δημόσια σελίδα και αρχείο σήμερα. Ένα </w:t>
      </w:r>
      <w:r w:rsidRPr="00E63DAA">
        <w:rPr>
          <w:b/>
          <w:bCs/>
          <w:lang w:val="el-GR"/>
        </w:rPr>
        <w:t xml:space="preserve">«Όχι» </w:t>
      </w:r>
      <w:r w:rsidRPr="00E63DAA">
        <w:rPr>
          <w:lang w:val="el-GR"/>
        </w:rPr>
        <w:t xml:space="preserve">σηματοδοτεί ένα κενό συμμόρφωσης που πρέπει να προγραμματίσετε στο επόμενο </w:t>
      </w:r>
      <w:proofErr w:type="spellStart"/>
      <w:r w:rsidRPr="00E63DAA">
        <w:rPr>
          <w:lang w:val="el-GR"/>
        </w:rPr>
        <w:t>sprint</w:t>
      </w:r>
      <w:proofErr w:type="spellEnd"/>
      <w:r w:rsidRPr="00E63DAA">
        <w:rPr>
          <w:lang w:val="el-GR"/>
        </w:rPr>
        <w:t xml:space="preserve"> </w:t>
      </w:r>
      <w:proofErr w:type="spellStart"/>
      <w:r w:rsidRPr="00E63DAA">
        <w:rPr>
          <w:lang w:val="el-GR"/>
        </w:rPr>
        <w:t>backlog</w:t>
      </w:r>
      <w:proofErr w:type="spellEnd"/>
      <w:r w:rsidRPr="00E63DAA">
        <w:rPr>
          <w:lang w:val="el-GR"/>
        </w:rPr>
        <w:t xml:space="preserve"> σας.</w:t>
      </w:r>
    </w:p>
    <w:tbl>
      <w:tblPr>
        <w:tblStyle w:val="TableGrid"/>
        <w:tblW w:w="9067" w:type="dxa"/>
        <w:tblLook w:val="04A0" w:firstRow="1" w:lastRow="0" w:firstColumn="1" w:lastColumn="0" w:noHBand="0" w:noVBand="1"/>
      </w:tblPr>
      <w:tblGrid>
        <w:gridCol w:w="2263"/>
        <w:gridCol w:w="3261"/>
        <w:gridCol w:w="3543"/>
      </w:tblGrid>
      <w:tr w:rsidR="00A13208" w:rsidRPr="00E63DAA" w14:paraId="74F662F1" w14:textId="77777777" w:rsidTr="00FB74BD">
        <w:tc>
          <w:tcPr>
            <w:tcW w:w="2263" w:type="dxa"/>
            <w:shd w:val="clear" w:color="auto" w:fill="3E762A"/>
            <w:vAlign w:val="center"/>
          </w:tcPr>
          <w:p w14:paraId="5CCCBE2E" w14:textId="2ED58F68" w:rsidR="00A13208" w:rsidRPr="00E63DAA" w:rsidRDefault="00A13208" w:rsidP="00FB74BD">
            <w:pPr>
              <w:spacing w:line="276" w:lineRule="auto"/>
              <w:ind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 w:rsidRPr="00E63DAA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>Στοιχείο</w:t>
            </w:r>
          </w:p>
        </w:tc>
        <w:tc>
          <w:tcPr>
            <w:tcW w:w="3261" w:type="dxa"/>
            <w:shd w:val="clear" w:color="auto" w:fill="3E762A"/>
            <w:vAlign w:val="center"/>
          </w:tcPr>
          <w:p w14:paraId="3CE24622" w14:textId="6C2273E3" w:rsidR="00A13208" w:rsidRPr="00E63DAA" w:rsidRDefault="00A13208" w:rsidP="00FB74B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 w:rsidRPr="00E63DAA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 xml:space="preserve">Γιατί </w:t>
            </w:r>
            <w:r w:rsidR="0015425C" w:rsidRPr="00E63DAA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 xml:space="preserve">είναι </w:t>
            </w:r>
            <w:r w:rsidRPr="00E63DAA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>σημαντικό;</w:t>
            </w:r>
          </w:p>
        </w:tc>
        <w:tc>
          <w:tcPr>
            <w:tcW w:w="3543" w:type="dxa"/>
            <w:shd w:val="clear" w:color="auto" w:fill="3E762A"/>
            <w:vAlign w:val="center"/>
          </w:tcPr>
          <w:p w14:paraId="47A8341C" w14:textId="77777777" w:rsidR="00A929F2" w:rsidRPr="00E63DAA" w:rsidRDefault="00A13208" w:rsidP="00FB74B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 w:rsidRPr="00E63DAA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>Γρήγορη συμβουλή για να μεταβείτε</w:t>
            </w:r>
          </w:p>
          <w:p w14:paraId="2D1E0D71" w14:textId="5A92AA9D" w:rsidR="00A13208" w:rsidRPr="00E63DAA" w:rsidRDefault="00A13208" w:rsidP="00FB74BD">
            <w:pPr>
              <w:spacing w:line="276" w:lineRule="auto"/>
              <w:ind w:right="-110" w:firstLine="0"/>
              <w:jc w:val="center"/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</w:pPr>
            <w:r w:rsidRPr="00E63DAA">
              <w:rPr>
                <w:rFonts w:cs="Poppins"/>
                <w:b/>
                <w:bCs/>
                <w:color w:val="FFFFFF" w:themeColor="background1"/>
                <w:sz w:val="20"/>
                <w:szCs w:val="20"/>
                <w:lang w:val="el-GR"/>
              </w:rPr>
              <w:t xml:space="preserve"> από το «Όχι» στο «Ναι»</w:t>
            </w:r>
          </w:p>
        </w:tc>
      </w:tr>
      <w:tr w:rsidR="004B32E6" w:rsidRPr="00E63DAA" w14:paraId="104004EE" w14:textId="77777777" w:rsidTr="00FB74BD">
        <w:tc>
          <w:tcPr>
            <w:tcW w:w="2263" w:type="dxa"/>
          </w:tcPr>
          <w:p w14:paraId="2B3EAEEA" w14:textId="54E02107" w:rsidR="004B32E6" w:rsidRPr="00E63DAA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E63DAA">
              <w:rPr>
                <w:rFonts w:cs="Poppins"/>
                <w:sz w:val="20"/>
                <w:szCs w:val="20"/>
                <w:lang w:val="el-GR"/>
              </w:rPr>
              <w:lastRenderedPageBreak/>
              <w:t xml:space="preserve">Κάθε ιστοσελίδα περνά από έναν αυτοματοποιημένο έλεγχο χρησιμοποιώντας το </w:t>
            </w:r>
            <w:proofErr w:type="spellStart"/>
            <w:r w:rsidRPr="00E63DAA">
              <w:rPr>
                <w:rFonts w:cs="Poppins"/>
                <w:sz w:val="20"/>
                <w:szCs w:val="20"/>
                <w:lang w:val="el-GR"/>
              </w:rPr>
              <w:t>axe</w:t>
            </w:r>
            <w:proofErr w:type="spellEnd"/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proofErr w:type="spellStart"/>
            <w:r w:rsidRPr="00E63DAA">
              <w:rPr>
                <w:rFonts w:cs="Poppins"/>
                <w:sz w:val="20"/>
                <w:szCs w:val="20"/>
                <w:lang w:val="el-GR"/>
              </w:rPr>
              <w:t>DevTools</w:t>
            </w:r>
            <w:proofErr w:type="spellEnd"/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 ή το WAVE.</w:t>
            </w:r>
          </w:p>
        </w:tc>
        <w:tc>
          <w:tcPr>
            <w:tcW w:w="3261" w:type="dxa"/>
          </w:tcPr>
          <w:p w14:paraId="2ED6753E" w14:textId="355FE52E" w:rsidR="004B32E6" w:rsidRPr="00E63DAA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E63DAA">
              <w:rPr>
                <w:rFonts w:cs="Poppins"/>
                <w:sz w:val="20"/>
                <w:szCs w:val="20"/>
                <w:lang w:val="el-GR"/>
              </w:rPr>
              <w:t>Οι αυτοματοποιημένες σαρώσεις εντοπίζουν περίπου το 60% των σφαλμάτων WCAG — το πρώτο σας δίχτυ ασφαλείας.</w:t>
            </w:r>
          </w:p>
        </w:tc>
        <w:tc>
          <w:tcPr>
            <w:tcW w:w="3543" w:type="dxa"/>
          </w:tcPr>
          <w:p w14:paraId="17220C56" w14:textId="3AE7F52C" w:rsidR="004B32E6" w:rsidRPr="00E63DAA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E63DAA">
              <w:rPr>
                <w:rFonts w:cs="Poppins"/>
                <w:sz w:val="20"/>
                <w:szCs w:val="20"/>
                <w:lang w:val="el-GR"/>
              </w:rPr>
              <w:t>Εγκαταστήστε την επέκταση του προγράμματος περιήγησης, εκτελέστε την σε κάθε πρότυπο σελίδας και διορθώστε πρώτα τα κόκκινα προβλήματα «Σφάλμα».</w:t>
            </w:r>
          </w:p>
        </w:tc>
      </w:tr>
      <w:tr w:rsidR="004B32E6" w:rsidRPr="00E63DAA" w14:paraId="4C62C3FC" w14:textId="77777777" w:rsidTr="00FB74BD">
        <w:tc>
          <w:tcPr>
            <w:tcW w:w="2263" w:type="dxa"/>
          </w:tcPr>
          <w:p w14:paraId="0309CF18" w14:textId="6FB55C31" w:rsidR="004B32E6" w:rsidRPr="00E63DAA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Όλα τα </w:t>
            </w:r>
            <w:proofErr w:type="spellStart"/>
            <w:r w:rsidRPr="00E63DAA">
              <w:rPr>
                <w:rFonts w:cs="Poppins"/>
                <w:sz w:val="20"/>
                <w:szCs w:val="20"/>
                <w:lang w:val="el-GR"/>
              </w:rPr>
              <w:t>διαδραστικά</w:t>
            </w:r>
            <w:proofErr w:type="spellEnd"/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 στοιχεία είναι </w:t>
            </w:r>
            <w:proofErr w:type="spellStart"/>
            <w:r w:rsidRPr="00E63DAA">
              <w:rPr>
                <w:rFonts w:cs="Poppins"/>
                <w:sz w:val="20"/>
                <w:szCs w:val="20"/>
                <w:lang w:val="el-GR"/>
              </w:rPr>
              <w:t>προσβάσιμα</w:t>
            </w:r>
            <w:proofErr w:type="spellEnd"/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 μόνο με το πληκτρολόγιο.</w:t>
            </w:r>
          </w:p>
        </w:tc>
        <w:tc>
          <w:tcPr>
            <w:tcW w:w="3261" w:type="dxa"/>
          </w:tcPr>
          <w:p w14:paraId="1FE4E21C" w14:textId="1B9EC162" w:rsidR="004B32E6" w:rsidRPr="00E63DAA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Οι χρήστες που δεν μπορούν να χειριστούν το ποντίκι βασίζονται στα πλήκτρα </w:t>
            </w:r>
            <w:proofErr w:type="spellStart"/>
            <w:r w:rsidRPr="00E63DAA">
              <w:rPr>
                <w:rFonts w:cs="Poppins"/>
                <w:sz w:val="20"/>
                <w:szCs w:val="20"/>
                <w:lang w:val="el-GR"/>
              </w:rPr>
              <w:t>Tab</w:t>
            </w:r>
            <w:proofErr w:type="spellEnd"/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, </w:t>
            </w:r>
            <w:proofErr w:type="spellStart"/>
            <w:r w:rsidRPr="00E63DAA">
              <w:rPr>
                <w:rFonts w:cs="Poppins"/>
                <w:sz w:val="20"/>
                <w:szCs w:val="20"/>
                <w:lang w:val="el-GR"/>
              </w:rPr>
              <w:t>Shift</w:t>
            </w:r>
            <w:proofErr w:type="spellEnd"/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 + </w:t>
            </w:r>
            <w:proofErr w:type="spellStart"/>
            <w:r w:rsidRPr="00E63DAA">
              <w:rPr>
                <w:rFonts w:cs="Poppins"/>
                <w:sz w:val="20"/>
                <w:szCs w:val="20"/>
                <w:lang w:val="el-GR"/>
              </w:rPr>
              <w:t>Tab</w:t>
            </w:r>
            <w:proofErr w:type="spellEnd"/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 και τα βελάκια.</w:t>
            </w:r>
          </w:p>
        </w:tc>
        <w:tc>
          <w:tcPr>
            <w:tcW w:w="3543" w:type="dxa"/>
          </w:tcPr>
          <w:p w14:paraId="5CDE0496" w14:textId="346D9090" w:rsidR="004B32E6" w:rsidRPr="00E63DAA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E63DAA">
              <w:rPr>
                <w:rFonts w:cs="Poppins"/>
                <w:sz w:val="20"/>
                <w:szCs w:val="20"/>
                <w:lang w:val="el-GR"/>
              </w:rPr>
              <w:t>Κάντε ένα «</w:t>
            </w:r>
            <w:proofErr w:type="spellStart"/>
            <w:r w:rsidRPr="00E63DAA">
              <w:rPr>
                <w:rFonts w:cs="Poppins"/>
                <w:sz w:val="20"/>
                <w:szCs w:val="20"/>
                <w:lang w:val="el-GR"/>
              </w:rPr>
              <w:t>Tab</w:t>
            </w:r>
            <w:proofErr w:type="spellEnd"/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proofErr w:type="spellStart"/>
            <w:r w:rsidRPr="00E63DAA">
              <w:rPr>
                <w:rFonts w:cs="Poppins"/>
                <w:sz w:val="20"/>
                <w:szCs w:val="20"/>
                <w:lang w:val="el-GR"/>
              </w:rPr>
              <w:t>walk</w:t>
            </w:r>
            <w:proofErr w:type="spellEnd"/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»: πατήστε το πλήκτρο </w:t>
            </w:r>
            <w:proofErr w:type="spellStart"/>
            <w:r w:rsidRPr="00E63DAA">
              <w:rPr>
                <w:rFonts w:cs="Poppins"/>
                <w:sz w:val="20"/>
                <w:szCs w:val="20"/>
                <w:lang w:val="el-GR"/>
              </w:rPr>
              <w:t>Tab</w:t>
            </w:r>
            <w:proofErr w:type="spellEnd"/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 σε ολόκληρη τη σελίδα. Προσθέστε </w:t>
            </w:r>
            <w:proofErr w:type="spellStart"/>
            <w:r w:rsidRPr="00E63DAA">
              <w:rPr>
                <w:rFonts w:eastAsia="Consolas" w:cs="Poppins"/>
                <w:sz w:val="20"/>
                <w:szCs w:val="20"/>
                <w:lang w:val="el-GR"/>
              </w:rPr>
              <w:t>tabindex</w:t>
            </w:r>
            <w:proofErr w:type="spellEnd"/>
            <w:r w:rsidRPr="00E63DAA">
              <w:rPr>
                <w:rFonts w:eastAsia="Consolas" w:cs="Poppins"/>
                <w:sz w:val="20"/>
                <w:szCs w:val="20"/>
                <w:lang w:val="el-GR"/>
              </w:rPr>
              <w:t xml:space="preserve">="0" </w:t>
            </w:r>
            <w:r w:rsidRPr="00E63DAA">
              <w:rPr>
                <w:rFonts w:cs="Poppins"/>
                <w:sz w:val="20"/>
                <w:szCs w:val="20"/>
                <w:lang w:val="el-GR"/>
              </w:rPr>
              <w:t>ή την κατάλληλη σήμανση σε οποιοδήποτε στοιχείο δεν μπορείτε να προσπελάσετε.</w:t>
            </w:r>
          </w:p>
        </w:tc>
      </w:tr>
      <w:tr w:rsidR="004B32E6" w:rsidRPr="00E63DAA" w14:paraId="006C87D2" w14:textId="77777777" w:rsidTr="00FB74BD">
        <w:tc>
          <w:tcPr>
            <w:tcW w:w="2263" w:type="dxa"/>
          </w:tcPr>
          <w:p w14:paraId="4C89BC05" w14:textId="48A4C3EF" w:rsidR="004B32E6" w:rsidRPr="00E63DAA" w:rsidRDefault="00382AA2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E63DAA">
              <w:rPr>
                <w:rFonts w:cs="Poppins"/>
                <w:sz w:val="20"/>
                <w:szCs w:val="20"/>
                <w:lang w:val="el-GR"/>
              </w:rPr>
              <w:t>Τα προγράμματα ανάγνωσης</w:t>
            </w:r>
            <w:r w:rsidR="004B32E6" w:rsidRPr="00E63DAA">
              <w:rPr>
                <w:rFonts w:cs="Poppins"/>
                <w:sz w:val="20"/>
                <w:szCs w:val="20"/>
                <w:lang w:val="el-GR"/>
              </w:rPr>
              <w:t xml:space="preserve"> οθόνης </w:t>
            </w:r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ανακοινώνουν </w:t>
            </w:r>
            <w:r w:rsidR="004B32E6" w:rsidRPr="00E63DAA">
              <w:rPr>
                <w:rFonts w:cs="Poppins"/>
                <w:sz w:val="20"/>
                <w:szCs w:val="20"/>
                <w:lang w:val="el-GR"/>
              </w:rPr>
              <w:t>τα στοιχεία του μενού, τα κουμπιά και τις ετικέτες με λογική σειρά.</w:t>
            </w:r>
          </w:p>
        </w:tc>
        <w:tc>
          <w:tcPr>
            <w:tcW w:w="3261" w:type="dxa"/>
          </w:tcPr>
          <w:p w14:paraId="15C515C1" w14:textId="0ECBE087" w:rsidR="004B32E6" w:rsidRPr="00E63DAA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Οι τυφλοί επισκέπτες </w:t>
            </w:r>
            <w:proofErr w:type="spellStart"/>
            <w:r w:rsidRPr="00E63DAA">
              <w:rPr>
                <w:rFonts w:cs="Poppins"/>
                <w:sz w:val="20"/>
                <w:szCs w:val="20"/>
                <w:lang w:val="el-GR"/>
              </w:rPr>
              <w:t>πλοηγούνται</w:t>
            </w:r>
            <w:proofErr w:type="spellEnd"/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 με βάση αυτό που ακούν, όχι αυτό που βλέπουν.</w:t>
            </w:r>
          </w:p>
        </w:tc>
        <w:tc>
          <w:tcPr>
            <w:tcW w:w="3543" w:type="dxa"/>
          </w:tcPr>
          <w:p w14:paraId="5AFEEA3A" w14:textId="3E71489A" w:rsidR="004B32E6" w:rsidRPr="00E63DAA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Εκκινήστε το NVDA (Windows) ή το </w:t>
            </w:r>
            <w:proofErr w:type="spellStart"/>
            <w:r w:rsidRPr="00E63DAA">
              <w:rPr>
                <w:rFonts w:cs="Poppins"/>
                <w:sz w:val="20"/>
                <w:szCs w:val="20"/>
                <w:lang w:val="el-GR"/>
              </w:rPr>
              <w:t>VoiceOver</w:t>
            </w:r>
            <w:proofErr w:type="spellEnd"/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 (</w:t>
            </w:r>
            <w:proofErr w:type="spellStart"/>
            <w:r w:rsidRPr="00E63DAA">
              <w:rPr>
                <w:rFonts w:cs="Poppins"/>
                <w:sz w:val="20"/>
                <w:szCs w:val="20"/>
                <w:lang w:val="el-GR"/>
              </w:rPr>
              <w:t>macOS</w:t>
            </w:r>
            <w:proofErr w:type="spellEnd"/>
            <w:r w:rsidRPr="00E63DAA">
              <w:rPr>
                <w:rFonts w:cs="Poppins"/>
                <w:sz w:val="20"/>
                <w:szCs w:val="20"/>
                <w:lang w:val="el-GR"/>
              </w:rPr>
              <w:t>/</w:t>
            </w:r>
            <w:proofErr w:type="spellStart"/>
            <w:r w:rsidRPr="00E63DAA">
              <w:rPr>
                <w:rFonts w:cs="Poppins"/>
                <w:sz w:val="20"/>
                <w:szCs w:val="20"/>
                <w:lang w:val="el-GR"/>
              </w:rPr>
              <w:t>iOS</w:t>
            </w:r>
            <w:proofErr w:type="spellEnd"/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). Ακούστε για ετικέτες που λείπουν ή τίτλους που είναι ανακατεμένοι. Προσθέστε </w:t>
            </w:r>
            <w:r w:rsidRPr="00E63DAA">
              <w:rPr>
                <w:rFonts w:eastAsia="Consolas" w:cs="Poppins"/>
                <w:sz w:val="20"/>
                <w:szCs w:val="20"/>
                <w:lang w:val="el-GR"/>
              </w:rPr>
              <w:t>&lt;</w:t>
            </w:r>
            <w:proofErr w:type="spellStart"/>
            <w:r w:rsidRPr="00E63DAA">
              <w:rPr>
                <w:rFonts w:eastAsia="Consolas" w:cs="Poppins"/>
                <w:sz w:val="20"/>
                <w:szCs w:val="20"/>
                <w:lang w:val="el-GR"/>
              </w:rPr>
              <w:t>label</w:t>
            </w:r>
            <w:proofErr w:type="spellEnd"/>
            <w:r w:rsidRPr="00E63DAA">
              <w:rPr>
                <w:rFonts w:eastAsia="Consolas" w:cs="Poppins"/>
                <w:sz w:val="20"/>
                <w:szCs w:val="20"/>
                <w:lang w:val="el-GR"/>
              </w:rPr>
              <w:t xml:space="preserve">&gt; </w:t>
            </w:r>
            <w:r w:rsidRPr="00E63DAA">
              <w:rPr>
                <w:rFonts w:cs="Poppins"/>
                <w:sz w:val="20"/>
                <w:szCs w:val="20"/>
                <w:lang w:val="el-GR"/>
              </w:rPr>
              <w:t>ή ARIA, όπως απαιτείται.</w:t>
            </w:r>
          </w:p>
        </w:tc>
      </w:tr>
      <w:tr w:rsidR="004B32E6" w:rsidRPr="00E63DAA" w14:paraId="08D83C48" w14:textId="77777777" w:rsidTr="00FB74BD">
        <w:tc>
          <w:tcPr>
            <w:tcW w:w="2263" w:type="dxa"/>
          </w:tcPr>
          <w:p w14:paraId="190E7801" w14:textId="1AFB0035" w:rsidR="004B32E6" w:rsidRPr="00E63DAA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E63DAA">
              <w:rPr>
                <w:rFonts w:cs="Poppins"/>
                <w:sz w:val="20"/>
                <w:szCs w:val="20"/>
                <w:lang w:val="el-GR"/>
              </w:rPr>
              <w:t>Η αναλογία χρωματικής αντίθεσης είναι τουλάχιστον 4,5 : 1 για κανονικό κείμενο.</w:t>
            </w:r>
          </w:p>
        </w:tc>
        <w:tc>
          <w:tcPr>
            <w:tcW w:w="3261" w:type="dxa"/>
          </w:tcPr>
          <w:p w14:paraId="5B1E7848" w14:textId="2A43B6F0" w:rsidR="004B32E6" w:rsidRPr="00E63DAA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E63DAA">
              <w:rPr>
                <w:rFonts w:cs="Poppins"/>
                <w:sz w:val="20"/>
                <w:szCs w:val="20"/>
                <w:lang w:val="el-GR"/>
              </w:rPr>
              <w:t>Οι χρήστες με χαμηλή όραση δυσκολεύονται να διαβάσουν ανοιχτόχρωμο κείμενο. Το WCAG παρέχει μετρήσιμα όρια.</w:t>
            </w:r>
          </w:p>
        </w:tc>
        <w:tc>
          <w:tcPr>
            <w:tcW w:w="3543" w:type="dxa"/>
          </w:tcPr>
          <w:p w14:paraId="3AF94BA8" w14:textId="02CDEC2F" w:rsidR="004B32E6" w:rsidRPr="00E63DAA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Εκτελέστε το </w:t>
            </w:r>
            <w:proofErr w:type="spellStart"/>
            <w:r w:rsidRPr="00E63DAA">
              <w:rPr>
                <w:rFonts w:cs="Poppins"/>
                <w:sz w:val="20"/>
                <w:szCs w:val="20"/>
                <w:lang w:val="el-GR"/>
              </w:rPr>
              <w:t>Colour</w:t>
            </w:r>
            <w:proofErr w:type="spellEnd"/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proofErr w:type="spellStart"/>
            <w:r w:rsidRPr="00E63DAA">
              <w:rPr>
                <w:rFonts w:cs="Poppins"/>
                <w:sz w:val="20"/>
                <w:szCs w:val="20"/>
                <w:lang w:val="el-GR"/>
              </w:rPr>
              <w:t>Contrast</w:t>
            </w:r>
            <w:proofErr w:type="spellEnd"/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proofErr w:type="spellStart"/>
            <w:r w:rsidRPr="00E63DAA">
              <w:rPr>
                <w:rFonts w:cs="Poppins"/>
                <w:sz w:val="20"/>
                <w:szCs w:val="20"/>
                <w:lang w:val="el-GR"/>
              </w:rPr>
              <w:t>Analyser</w:t>
            </w:r>
            <w:proofErr w:type="spellEnd"/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 στα χρώματα της μάρκας. </w:t>
            </w:r>
            <w:proofErr w:type="spellStart"/>
            <w:r w:rsidRPr="00E63DAA">
              <w:rPr>
                <w:rFonts w:cs="Poppins"/>
                <w:sz w:val="20"/>
                <w:szCs w:val="20"/>
                <w:lang w:val="el-GR"/>
              </w:rPr>
              <w:t>Σκουρύνετε</w:t>
            </w:r>
            <w:proofErr w:type="spellEnd"/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 το κείμενο ή φωτίστε το φόντο μέχρι το εργαλείο να εμφανίσει το μήνυμα «</w:t>
            </w:r>
            <w:proofErr w:type="spellStart"/>
            <w:r w:rsidRPr="00E63DAA">
              <w:rPr>
                <w:rFonts w:cs="Poppins"/>
                <w:sz w:val="20"/>
                <w:szCs w:val="20"/>
                <w:lang w:val="el-GR"/>
              </w:rPr>
              <w:t>Pass</w:t>
            </w:r>
            <w:proofErr w:type="spellEnd"/>
            <w:r w:rsidRPr="00E63DAA">
              <w:rPr>
                <w:rFonts w:cs="Poppins"/>
                <w:sz w:val="20"/>
                <w:szCs w:val="20"/>
                <w:lang w:val="el-GR"/>
              </w:rPr>
              <w:t>».</w:t>
            </w:r>
          </w:p>
        </w:tc>
      </w:tr>
      <w:tr w:rsidR="004B32E6" w:rsidRPr="00E63DAA" w14:paraId="27A38637" w14:textId="77777777" w:rsidTr="00FB74BD">
        <w:tc>
          <w:tcPr>
            <w:tcW w:w="2263" w:type="dxa"/>
          </w:tcPr>
          <w:p w14:paraId="5D5FFA00" w14:textId="30EA7621" w:rsidR="004B32E6" w:rsidRPr="00E63DAA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Οι εικόνες έχουν εναλλακτικό κείμενο με νόημα ή κενό </w:t>
            </w:r>
            <w:proofErr w:type="spellStart"/>
            <w:r w:rsidRPr="00E63DAA">
              <w:rPr>
                <w:rFonts w:cs="Poppins"/>
                <w:sz w:val="20"/>
                <w:szCs w:val="20"/>
                <w:lang w:val="el-GR"/>
              </w:rPr>
              <w:t>alt</w:t>
            </w:r>
            <w:proofErr w:type="spellEnd"/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 όταν είναι διακοσμητικές.</w:t>
            </w:r>
          </w:p>
        </w:tc>
        <w:tc>
          <w:tcPr>
            <w:tcW w:w="3261" w:type="dxa"/>
          </w:tcPr>
          <w:p w14:paraId="4606C6E3" w14:textId="2DC2AC87" w:rsidR="004B32E6" w:rsidRPr="00E63DAA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E63DAA">
              <w:rPr>
                <w:rFonts w:cs="Poppins"/>
                <w:sz w:val="20"/>
                <w:szCs w:val="20"/>
                <w:lang w:val="el-GR"/>
              </w:rPr>
              <w:t>Το εναλλακτικό κείμενο διαβάζεται δυνατά από προγράμματα ανάγνωσης οθόνης και ευρετηριάζεται από μηχανές αναζήτησης.</w:t>
            </w:r>
          </w:p>
        </w:tc>
        <w:tc>
          <w:tcPr>
            <w:tcW w:w="3543" w:type="dxa"/>
          </w:tcPr>
          <w:p w14:paraId="0D08DA18" w14:textId="20618E09" w:rsidR="004B32E6" w:rsidRPr="00E63DAA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Για ενημερωτικές εικόνες, περιγράψτε </w:t>
            </w:r>
            <w:r w:rsidRPr="00E63DAA">
              <w:rPr>
                <w:rFonts w:cs="Poppins"/>
                <w:i/>
                <w:iCs/>
                <w:sz w:val="20"/>
                <w:szCs w:val="20"/>
                <w:lang w:val="el-GR"/>
              </w:rPr>
              <w:t xml:space="preserve">τη λειτουργία </w:t>
            </w:r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και όχι την εμφάνιση (π.χ. «Χάρτης διαδρομής περιήγησης στον αμπελώνα»). Για εικόνες καθαρά διακοσμητικού χαρακτήρα, χρησιμοποιήστε </w:t>
            </w:r>
            <w:proofErr w:type="spellStart"/>
            <w:r w:rsidRPr="00E63DAA">
              <w:rPr>
                <w:rFonts w:eastAsia="Consolas" w:cs="Poppins"/>
                <w:sz w:val="20"/>
                <w:szCs w:val="20"/>
                <w:lang w:val="el-GR"/>
              </w:rPr>
              <w:t>alt</w:t>
            </w:r>
            <w:proofErr w:type="spellEnd"/>
            <w:r w:rsidRPr="00E63DAA">
              <w:rPr>
                <w:rFonts w:eastAsia="Consolas" w:cs="Poppins"/>
                <w:sz w:val="20"/>
                <w:szCs w:val="20"/>
                <w:lang w:val="el-GR"/>
              </w:rPr>
              <w:t>=""</w:t>
            </w:r>
            <w:r w:rsidRPr="00E63DAA">
              <w:rPr>
                <w:rFonts w:cs="Poppins"/>
                <w:sz w:val="20"/>
                <w:szCs w:val="20"/>
                <w:lang w:val="el-GR"/>
              </w:rPr>
              <w:t>.</w:t>
            </w:r>
          </w:p>
        </w:tc>
      </w:tr>
      <w:tr w:rsidR="004B32E6" w:rsidRPr="00E63DAA" w14:paraId="7640BF62" w14:textId="77777777" w:rsidTr="00FB74BD">
        <w:tc>
          <w:tcPr>
            <w:tcW w:w="2263" w:type="dxa"/>
          </w:tcPr>
          <w:p w14:paraId="5C7E72B6" w14:textId="5992C4B0" w:rsidR="004B32E6" w:rsidRPr="00E63DAA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E63DAA">
              <w:rPr>
                <w:rFonts w:cs="Poppins"/>
                <w:sz w:val="20"/>
                <w:szCs w:val="20"/>
                <w:lang w:val="el-GR"/>
              </w:rPr>
              <w:t>Τα αρχεία PDF περιλαμβάνουν επικεφαλίδες με ετικέτες και σωστή σειρά ανάγνωσης.</w:t>
            </w:r>
          </w:p>
        </w:tc>
        <w:tc>
          <w:tcPr>
            <w:tcW w:w="3261" w:type="dxa"/>
          </w:tcPr>
          <w:p w14:paraId="7A0389F4" w14:textId="6E907079" w:rsidR="004B32E6" w:rsidRPr="00E63DAA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E63DAA">
              <w:rPr>
                <w:rFonts w:cs="Poppins"/>
                <w:sz w:val="20"/>
                <w:szCs w:val="20"/>
                <w:lang w:val="el-GR"/>
              </w:rPr>
              <w:t>Τα PDF χωρίς ετικέτες δεν είναι αναγνώσιμα από βοηθητικές τεχνολογίες και παραβιάζουν το EAA 2025.</w:t>
            </w:r>
          </w:p>
        </w:tc>
        <w:tc>
          <w:tcPr>
            <w:tcW w:w="3543" w:type="dxa"/>
          </w:tcPr>
          <w:p w14:paraId="74D04DAC" w14:textId="5B700FD0" w:rsidR="004B32E6" w:rsidRPr="00E63DAA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Εξάγετε από το Word με </w:t>
            </w:r>
            <w:r w:rsidR="00382AA2" w:rsidRPr="00E63DAA">
              <w:rPr>
                <w:rFonts w:cs="Poppins"/>
                <w:sz w:val="20"/>
                <w:szCs w:val="20"/>
                <w:lang w:val="el-GR"/>
              </w:rPr>
              <w:t>επιλεγμένο</w:t>
            </w:r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 το «</w:t>
            </w:r>
            <w:proofErr w:type="spellStart"/>
            <w:r w:rsidRPr="00E63DAA">
              <w:rPr>
                <w:rFonts w:cs="Poppins"/>
                <w:sz w:val="20"/>
                <w:szCs w:val="20"/>
                <w:lang w:val="el-GR"/>
              </w:rPr>
              <w:t>Document</w:t>
            </w:r>
            <w:proofErr w:type="spellEnd"/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proofErr w:type="spellStart"/>
            <w:r w:rsidRPr="00E63DAA">
              <w:rPr>
                <w:rFonts w:cs="Poppins"/>
                <w:sz w:val="20"/>
                <w:szCs w:val="20"/>
                <w:lang w:val="el-GR"/>
              </w:rPr>
              <w:t>structure</w:t>
            </w:r>
            <w:proofErr w:type="spellEnd"/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proofErr w:type="spellStart"/>
            <w:r w:rsidRPr="00E63DAA">
              <w:rPr>
                <w:rFonts w:cs="Poppins"/>
                <w:sz w:val="20"/>
                <w:szCs w:val="20"/>
                <w:lang w:val="el-GR"/>
              </w:rPr>
              <w:t>tags</w:t>
            </w:r>
            <w:proofErr w:type="spellEnd"/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» (Ετικέτες δομής εγγράφου) </w:t>
            </w:r>
            <w:r w:rsidR="00382AA2" w:rsidRPr="00E63DAA">
              <w:rPr>
                <w:rFonts w:cs="Poppins"/>
                <w:sz w:val="20"/>
                <w:szCs w:val="20"/>
                <w:lang w:val="el-GR"/>
              </w:rPr>
              <w:t xml:space="preserve">ή </w:t>
            </w:r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χρησιμοποιήστε το εργαλείο ελέγχου προσβασιμότητας του </w:t>
            </w:r>
            <w:proofErr w:type="spellStart"/>
            <w:r w:rsidRPr="00E63DAA">
              <w:rPr>
                <w:rFonts w:cs="Poppins"/>
                <w:sz w:val="20"/>
                <w:szCs w:val="20"/>
                <w:lang w:val="el-GR"/>
              </w:rPr>
              <w:t>Acrobat</w:t>
            </w:r>
            <w:proofErr w:type="spellEnd"/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 για </w:t>
            </w:r>
            <w:r w:rsidRPr="00E63DAA">
              <w:rPr>
                <w:rFonts w:cs="Poppins"/>
                <w:sz w:val="20"/>
                <w:szCs w:val="20"/>
                <w:lang w:val="el-GR"/>
              </w:rPr>
              <w:lastRenderedPageBreak/>
              <w:t>αυτόματη προσθήκη ετικετών και διόρθωση.</w:t>
            </w:r>
          </w:p>
        </w:tc>
      </w:tr>
      <w:tr w:rsidR="004B32E6" w:rsidRPr="00E63DAA" w14:paraId="315C8A69" w14:textId="77777777" w:rsidTr="00FB74BD">
        <w:tc>
          <w:tcPr>
            <w:tcW w:w="2263" w:type="dxa"/>
          </w:tcPr>
          <w:p w14:paraId="2901199B" w14:textId="12A68D56" w:rsidR="004B32E6" w:rsidRPr="00E63DAA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E63DAA">
              <w:rPr>
                <w:rFonts w:cs="Poppins"/>
                <w:sz w:val="20"/>
                <w:szCs w:val="20"/>
                <w:lang w:val="el-GR"/>
              </w:rPr>
              <w:lastRenderedPageBreak/>
              <w:t>Τα βίντεο παρέχουν ακριβείς υπότιτλους και περιγραφές ήχου όπου χρειάζεται.</w:t>
            </w:r>
          </w:p>
        </w:tc>
        <w:tc>
          <w:tcPr>
            <w:tcW w:w="3261" w:type="dxa"/>
          </w:tcPr>
          <w:p w14:paraId="2A400509" w14:textId="1A88DF88" w:rsidR="004B32E6" w:rsidRPr="00E63DAA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E63DAA">
              <w:rPr>
                <w:rFonts w:cs="Poppins"/>
                <w:sz w:val="20"/>
                <w:szCs w:val="20"/>
                <w:lang w:val="el-GR"/>
              </w:rPr>
              <w:t>Οι υπότιτλοι εξυπηρετούν τους κωφούς, ενώ οι ηχητικές περιγραφές εξυπηρετούν τους τυφλούς χρήστες σε οπτικές περιηγήσεις.</w:t>
            </w:r>
          </w:p>
        </w:tc>
        <w:tc>
          <w:tcPr>
            <w:tcW w:w="3543" w:type="dxa"/>
          </w:tcPr>
          <w:p w14:paraId="750DE6CF" w14:textId="0FF41C3B" w:rsidR="004B32E6" w:rsidRPr="00E63DAA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Χρησιμοποιήστε το </w:t>
            </w:r>
            <w:proofErr w:type="spellStart"/>
            <w:r w:rsidRPr="00E63DAA">
              <w:rPr>
                <w:rFonts w:cs="Poppins"/>
                <w:sz w:val="20"/>
                <w:szCs w:val="20"/>
                <w:lang w:val="el-GR"/>
              </w:rPr>
              <w:t>YouTube</w:t>
            </w:r>
            <w:proofErr w:type="spellEnd"/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 </w:t>
            </w:r>
            <w:proofErr w:type="spellStart"/>
            <w:r w:rsidRPr="00E63DAA">
              <w:rPr>
                <w:rFonts w:cs="Poppins"/>
                <w:sz w:val="20"/>
                <w:szCs w:val="20"/>
                <w:lang w:val="el-GR"/>
              </w:rPr>
              <w:t>Studio</w:t>
            </w:r>
            <w:proofErr w:type="spellEnd"/>
            <w:r w:rsidRPr="00E63DAA">
              <w:rPr>
                <w:rFonts w:cs="Poppins"/>
                <w:sz w:val="20"/>
                <w:szCs w:val="20"/>
                <w:lang w:val="el-GR"/>
              </w:rPr>
              <w:t xml:space="preserve"> για αυτόματους υπότιτλους και, στη συνέχεια, διορθώστε τα κύρια ονόματα. Προσθέστε μια σύντομη φωνητική περιγραφή των βασικών οπτικών στοιχείων, εάν περιέχουν σημαντικές πληροφορίες.</w:t>
            </w:r>
          </w:p>
        </w:tc>
      </w:tr>
      <w:tr w:rsidR="004B32E6" w:rsidRPr="00E63DAA" w14:paraId="4C0C2EF3" w14:textId="77777777" w:rsidTr="00FB74BD">
        <w:tc>
          <w:tcPr>
            <w:tcW w:w="2263" w:type="dxa"/>
          </w:tcPr>
          <w:p w14:paraId="2FA6ABAC" w14:textId="22EBC346" w:rsidR="004B32E6" w:rsidRPr="00E63DAA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E63DAA">
              <w:rPr>
                <w:rFonts w:cs="Poppins"/>
                <w:sz w:val="20"/>
                <w:szCs w:val="20"/>
                <w:lang w:val="el-GR"/>
              </w:rPr>
              <w:t>Δημοσιεύεται δήλωση προσβασιμότητας που είναι εύκολο να βρεθεί.</w:t>
            </w:r>
          </w:p>
        </w:tc>
        <w:tc>
          <w:tcPr>
            <w:tcW w:w="3261" w:type="dxa"/>
          </w:tcPr>
          <w:p w14:paraId="2814C013" w14:textId="49AF24FA" w:rsidR="004B32E6" w:rsidRPr="00E63DAA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E63DAA">
              <w:rPr>
                <w:rFonts w:cs="Poppins"/>
                <w:sz w:val="20"/>
                <w:szCs w:val="20"/>
                <w:lang w:val="el-GR"/>
              </w:rPr>
              <w:t>Η νομοθεσία της ΕΕ απαιτεί δήλωση συμμόρφωσης και κανάλι επικοινωνίας για τυχόν προβλήματα.</w:t>
            </w:r>
          </w:p>
        </w:tc>
        <w:tc>
          <w:tcPr>
            <w:tcW w:w="3543" w:type="dxa"/>
          </w:tcPr>
          <w:p w14:paraId="3F196388" w14:textId="5F2A6EC6" w:rsidR="004B32E6" w:rsidRPr="00E63DAA" w:rsidRDefault="004B32E6" w:rsidP="004B32E6">
            <w:pPr>
              <w:spacing w:line="276" w:lineRule="auto"/>
              <w:ind w:firstLine="0"/>
              <w:jc w:val="left"/>
              <w:rPr>
                <w:rFonts w:cs="Poppins"/>
                <w:sz w:val="20"/>
                <w:szCs w:val="20"/>
                <w:lang w:val="el-GR"/>
              </w:rPr>
            </w:pPr>
            <w:r w:rsidRPr="00E63DAA">
              <w:rPr>
                <w:rFonts w:cs="Poppins"/>
                <w:sz w:val="20"/>
                <w:szCs w:val="20"/>
                <w:lang w:val="el-GR"/>
              </w:rPr>
              <w:t>Δημιουργήστε μια σελίδα με απλή γλώσσα: πεδίο εφαρμογής, γνωστά κενά, email για σχόλια. Συνδέστε την στο υποσέλιδο ως «Προσβασιμότητα».</w:t>
            </w:r>
          </w:p>
        </w:tc>
      </w:tr>
    </w:tbl>
    <w:p w14:paraId="6AF0E6D3" w14:textId="60455739" w:rsidR="005A579B" w:rsidRPr="00E63DAA" w:rsidRDefault="005A579B" w:rsidP="004B32E6">
      <w:pPr>
        <w:spacing w:line="276" w:lineRule="auto"/>
        <w:ind w:firstLine="0"/>
        <w:rPr>
          <w:rFonts w:cs="Poppins"/>
          <w:sz w:val="20"/>
          <w:szCs w:val="20"/>
          <w:lang w:val="el-GR"/>
        </w:rPr>
      </w:pPr>
    </w:p>
    <w:sectPr w:rsidR="005A579B" w:rsidRPr="00E63DAA">
      <w:headerReference w:type="default" r:id="rId12"/>
      <w:footerReference w:type="even" r:id="rId13"/>
      <w:footerReference w:type="default" r:id="rId14"/>
      <w:footerReference w:type="first" r:id="rId15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F3699C" w14:textId="77777777" w:rsidR="002B4E48" w:rsidRDefault="002B4E48">
      <w:pPr>
        <w:spacing w:after="0" w:line="240" w:lineRule="auto"/>
      </w:pPr>
      <w:r>
        <w:separator/>
      </w:r>
    </w:p>
  </w:endnote>
  <w:endnote w:type="continuationSeparator" w:id="0">
    <w:p w14:paraId="67071E9C" w14:textId="77777777" w:rsidR="002B4E48" w:rsidRDefault="002B4E4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oppins">
    <w:charset w:val="00"/>
    <w:family w:val="auto"/>
    <w:pitch w:val="variable"/>
    <w:sig w:usb0="00008007" w:usb1="00000000" w:usb2="00000000" w:usb3="00000000" w:csb0="00000093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PageNumber"/>
      </w:rPr>
      <w:id w:val="-334384906"/>
      <w:docPartObj>
        <w:docPartGallery w:val="Page Numbers (Bottom of Page)"/>
        <w:docPartUnique/>
      </w:docPartObj>
    </w:sdtPr>
    <w:sdtContent>
      <w:p w14:paraId="60CC2F92" w14:textId="77777777" w:rsidR="00F00116" w:rsidRDefault="00F00116" w:rsidP="00BB45F9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14:paraId="1449E123" w14:textId="77777777" w:rsidR="00F00116" w:rsidRDefault="00F00116" w:rsidP="009E65EF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cs="Poppins"/>
      </w:rPr>
      <w:id w:val="1034315880"/>
      <w:docPartObj>
        <w:docPartGallery w:val="Page Numbers (Bottom of Page)"/>
        <w:docPartUnique/>
      </w:docPartObj>
    </w:sdtPr>
    <w:sdtEndPr>
      <w:rPr>
        <w:noProof/>
        <w:sz w:val="18"/>
        <w:szCs w:val="18"/>
      </w:rPr>
    </w:sdtEndPr>
    <w:sdtContent>
      <w:p w14:paraId="70858D1A" w14:textId="78987FFF" w:rsidR="00F00116" w:rsidRPr="001B39C3" w:rsidRDefault="00F00116" w:rsidP="001B39C3">
        <w:pPr>
          <w:pStyle w:val="Footer"/>
          <w:jc w:val="right"/>
          <w:rPr>
            <w:rFonts w:cs="Poppins"/>
            <w:sz w:val="18"/>
            <w:szCs w:val="18"/>
          </w:rPr>
        </w:pPr>
        <w:r w:rsidRPr="001B39C3">
          <w:rPr>
            <w:rFonts w:cs="Poppins"/>
            <w:sz w:val="18"/>
            <w:szCs w:val="18"/>
          </w:rPr>
          <w:fldChar w:fldCharType="begin"/>
        </w:r>
        <w:r w:rsidRPr="001B39C3">
          <w:rPr>
            <w:rFonts w:cs="Poppins"/>
            <w:sz w:val="18"/>
            <w:szCs w:val="18"/>
          </w:rPr>
          <w:instrText xml:space="preserve"> PAGE   \* MERGEFORMAT </w:instrText>
        </w:r>
        <w:r w:rsidRPr="001B39C3">
          <w:rPr>
            <w:rFonts w:cs="Poppins"/>
            <w:sz w:val="18"/>
            <w:szCs w:val="18"/>
          </w:rPr>
          <w:fldChar w:fldCharType="separate"/>
        </w:r>
        <w:r w:rsidRPr="001B39C3">
          <w:rPr>
            <w:rFonts w:cs="Poppins"/>
            <w:noProof/>
            <w:sz w:val="18"/>
            <w:szCs w:val="18"/>
          </w:rPr>
          <w:t>6</w:t>
        </w:r>
        <w:r w:rsidRPr="001B39C3">
          <w:rPr>
            <w:rFonts w:cs="Poppins"/>
            <w:noProof/>
            <w:sz w:val="18"/>
            <w:szCs w:val="1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CED0A" w14:textId="252BDD2C" w:rsidR="00E745DE" w:rsidRDefault="00E745DE" w:rsidP="00746217">
    <w:pPr>
      <w:pStyle w:val="Footer"/>
      <w:jc w:val="center"/>
    </w:pP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1ED09570" wp14:editId="16353C21">
          <wp:extent cx="2339163" cy="520845"/>
          <wp:effectExtent l="0" t="0" r="0" b="0"/>
          <wp:docPr id="57311268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69557" cy="57214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20B4C" w14:textId="77777777" w:rsidR="002B4E48" w:rsidRDefault="002B4E48">
      <w:pPr>
        <w:spacing w:after="0" w:line="240" w:lineRule="auto"/>
      </w:pPr>
      <w:r>
        <w:separator/>
      </w:r>
    </w:p>
  </w:footnote>
  <w:footnote w:type="continuationSeparator" w:id="0">
    <w:p w14:paraId="1EBA55E3" w14:textId="77777777" w:rsidR="002B4E48" w:rsidRDefault="002B4E4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55AE94" w14:textId="7D3CB6A1" w:rsidR="00F00116" w:rsidRDefault="001C3D94" w:rsidP="00A76534">
    <w:pPr>
      <w:pStyle w:val="Header"/>
      <w:ind w:firstLine="0"/>
    </w:pPr>
    <w:r>
      <w:rPr>
        <w:rFonts w:cs="Poppins"/>
        <w:noProof/>
        <w:lang w:val="en-GB"/>
        <w14:ligatures w14:val="standardContextual"/>
      </w:rPr>
      <w:drawing>
        <wp:anchor distT="0" distB="0" distL="114300" distR="114300" simplePos="0" relativeHeight="251658240" behindDoc="1" locked="0" layoutInCell="1" allowOverlap="1" wp14:anchorId="0CB85806" wp14:editId="50ACABF3">
          <wp:simplePos x="0" y="0"/>
          <wp:positionH relativeFrom="column">
            <wp:posOffset>4396104</wp:posOffset>
          </wp:positionH>
          <wp:positionV relativeFrom="paragraph">
            <wp:posOffset>6985</wp:posOffset>
          </wp:positionV>
          <wp:extent cx="1373505" cy="474042"/>
          <wp:effectExtent l="0" t="0" r="0" b="2540"/>
          <wp:wrapTight wrapText="bothSides">
            <wp:wrapPolygon edited="0">
              <wp:start x="0" y="0"/>
              <wp:lineTo x="0" y="20847"/>
              <wp:lineTo x="21270" y="20847"/>
              <wp:lineTo x="21270" y="0"/>
              <wp:lineTo x="0" y="0"/>
            </wp:wrapPolygon>
          </wp:wrapTight>
          <wp:docPr id="1457714125" name="Picture 1" descr="Obraz zawierający tekst, Czcionka, logo, Grafika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57714125" name="Picture 1" descr="Obraz zawierający tekst, Czcionka, logo, Grafika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73505" cy="474042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cs="Poppins"/>
        <w:noProof/>
        <w:color w:val="595959" w:themeColor="text1" w:themeTint="A6"/>
        <w:sz w:val="28"/>
        <w:szCs w:val="24"/>
        <w:lang w:val="en-GB"/>
        <w14:ligatures w14:val="standardContextual"/>
      </w:rPr>
      <w:drawing>
        <wp:inline distT="0" distB="0" distL="0" distR="0" wp14:anchorId="2BB846F4" wp14:editId="7392F799">
          <wp:extent cx="1895475" cy="422052"/>
          <wp:effectExtent l="0" t="0" r="0" b="0"/>
          <wp:docPr id="180265367" name="Picture 1" descr="Blue text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7311268" name="Picture 1" descr="Blue text on a black background&#10;&#10;Description automatically generated"/>
                  <pic:cNvPicPr/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23427" cy="47280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7618B8A8" w14:textId="77777777" w:rsidR="00F00116" w:rsidRDefault="00F00116" w:rsidP="0045438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5364AB"/>
    <w:multiLevelType w:val="hybridMultilevel"/>
    <w:tmpl w:val="EE0C0C56"/>
    <w:lvl w:ilvl="0" w:tplc="8FC62BA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5068546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7460B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562373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6926DB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06556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3B22F1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40F2D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184415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1C9894"/>
    <w:multiLevelType w:val="hybridMultilevel"/>
    <w:tmpl w:val="73F63DD4"/>
    <w:lvl w:ilvl="0" w:tplc="56E612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7F8A84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F5E9FB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7E9EE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760F80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9E440A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EAC6E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4D81B4A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69A411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F99028A"/>
    <w:multiLevelType w:val="hybridMultilevel"/>
    <w:tmpl w:val="6322825E"/>
    <w:lvl w:ilvl="0" w:tplc="0415000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3" w15:restartNumberingAfterBreak="0">
    <w:nsid w:val="0FF018EC"/>
    <w:multiLevelType w:val="hybridMultilevel"/>
    <w:tmpl w:val="8BD049EE"/>
    <w:lvl w:ilvl="0" w:tplc="897E4370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9BD74D7"/>
    <w:multiLevelType w:val="hybridMultilevel"/>
    <w:tmpl w:val="DB9A245C"/>
    <w:lvl w:ilvl="0" w:tplc="65C83958">
      <w:start w:val="1"/>
      <w:numFmt w:val="decimal"/>
      <w:lvlText w:val="%1."/>
      <w:lvlJc w:val="left"/>
      <w:pPr>
        <w:ind w:left="720" w:hanging="360"/>
      </w:pPr>
      <w:rPr>
        <w:rFonts w:ascii="Poppins" w:hAnsi="Poppins" w:cs="Poppin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EFA5A72"/>
    <w:multiLevelType w:val="hybridMultilevel"/>
    <w:tmpl w:val="1826E3A4"/>
    <w:lvl w:ilvl="0" w:tplc="0415000B">
      <w:start w:val="1"/>
      <w:numFmt w:val="bullet"/>
      <w:lvlText w:val=""/>
      <w:lvlJc w:val="left"/>
      <w:pPr>
        <w:ind w:left="114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6" w15:restartNumberingAfterBreak="0">
    <w:nsid w:val="33D23C4A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034BEE"/>
    <w:multiLevelType w:val="hybridMultilevel"/>
    <w:tmpl w:val="4392AAD4"/>
    <w:lvl w:ilvl="0" w:tplc="F238EBD2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E91C49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D1C5C"/>
    <w:multiLevelType w:val="hybridMultilevel"/>
    <w:tmpl w:val="662632B0"/>
    <w:lvl w:ilvl="0" w:tplc="E5882A62">
      <w:start w:val="1"/>
      <w:numFmt w:val="decimal"/>
      <w:lvlText w:val="%1."/>
      <w:lvlJc w:val="left"/>
      <w:pPr>
        <w:ind w:left="720" w:hanging="360"/>
      </w:pPr>
    </w:lvl>
    <w:lvl w:ilvl="1" w:tplc="600E5B62">
      <w:start w:val="1"/>
      <w:numFmt w:val="lowerLetter"/>
      <w:lvlText w:val="%2."/>
      <w:lvlJc w:val="left"/>
      <w:pPr>
        <w:ind w:left="1440" w:hanging="360"/>
      </w:pPr>
    </w:lvl>
    <w:lvl w:ilvl="2" w:tplc="42866D92">
      <w:start w:val="1"/>
      <w:numFmt w:val="lowerRoman"/>
      <w:lvlText w:val="%3."/>
      <w:lvlJc w:val="right"/>
      <w:pPr>
        <w:ind w:left="2160" w:hanging="180"/>
      </w:pPr>
    </w:lvl>
    <w:lvl w:ilvl="3" w:tplc="EDF686A6">
      <w:start w:val="1"/>
      <w:numFmt w:val="decimal"/>
      <w:lvlText w:val="%4."/>
      <w:lvlJc w:val="left"/>
      <w:pPr>
        <w:ind w:left="2880" w:hanging="360"/>
      </w:pPr>
    </w:lvl>
    <w:lvl w:ilvl="4" w:tplc="26DACAE6">
      <w:start w:val="1"/>
      <w:numFmt w:val="lowerLetter"/>
      <w:lvlText w:val="%5."/>
      <w:lvlJc w:val="left"/>
      <w:pPr>
        <w:ind w:left="3600" w:hanging="360"/>
      </w:pPr>
    </w:lvl>
    <w:lvl w:ilvl="5" w:tplc="93FA792A">
      <w:start w:val="1"/>
      <w:numFmt w:val="lowerRoman"/>
      <w:lvlText w:val="%6."/>
      <w:lvlJc w:val="right"/>
      <w:pPr>
        <w:ind w:left="4320" w:hanging="180"/>
      </w:pPr>
    </w:lvl>
    <w:lvl w:ilvl="6" w:tplc="BB9A9976">
      <w:start w:val="1"/>
      <w:numFmt w:val="decimal"/>
      <w:lvlText w:val="%7."/>
      <w:lvlJc w:val="left"/>
      <w:pPr>
        <w:ind w:left="5040" w:hanging="360"/>
      </w:pPr>
    </w:lvl>
    <w:lvl w:ilvl="7" w:tplc="E9005FF6">
      <w:start w:val="1"/>
      <w:numFmt w:val="lowerLetter"/>
      <w:lvlText w:val="%8."/>
      <w:lvlJc w:val="left"/>
      <w:pPr>
        <w:ind w:left="5760" w:hanging="360"/>
      </w:pPr>
    </w:lvl>
    <w:lvl w:ilvl="8" w:tplc="E560382C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6BF61B4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E928427"/>
    <w:multiLevelType w:val="hybridMultilevel"/>
    <w:tmpl w:val="E57A2456"/>
    <w:lvl w:ilvl="0" w:tplc="62D26FF0">
      <w:start w:val="1"/>
      <w:numFmt w:val="decimal"/>
      <w:lvlText w:val="%1."/>
      <w:lvlJc w:val="left"/>
      <w:pPr>
        <w:ind w:left="720" w:hanging="360"/>
      </w:pPr>
    </w:lvl>
    <w:lvl w:ilvl="1" w:tplc="BC8601C4">
      <w:start w:val="1"/>
      <w:numFmt w:val="lowerLetter"/>
      <w:lvlText w:val="%2."/>
      <w:lvlJc w:val="left"/>
      <w:pPr>
        <w:ind w:left="1440" w:hanging="360"/>
      </w:pPr>
    </w:lvl>
    <w:lvl w:ilvl="2" w:tplc="F4C604CC">
      <w:start w:val="1"/>
      <w:numFmt w:val="lowerRoman"/>
      <w:lvlText w:val="%3."/>
      <w:lvlJc w:val="right"/>
      <w:pPr>
        <w:ind w:left="2160" w:hanging="180"/>
      </w:pPr>
    </w:lvl>
    <w:lvl w:ilvl="3" w:tplc="56CE8776">
      <w:start w:val="1"/>
      <w:numFmt w:val="decimal"/>
      <w:lvlText w:val="%4."/>
      <w:lvlJc w:val="left"/>
      <w:pPr>
        <w:ind w:left="2880" w:hanging="360"/>
      </w:pPr>
    </w:lvl>
    <w:lvl w:ilvl="4" w:tplc="21507176">
      <w:start w:val="1"/>
      <w:numFmt w:val="lowerLetter"/>
      <w:lvlText w:val="%5."/>
      <w:lvlJc w:val="left"/>
      <w:pPr>
        <w:ind w:left="3600" w:hanging="360"/>
      </w:pPr>
    </w:lvl>
    <w:lvl w:ilvl="5" w:tplc="227EA3EC">
      <w:start w:val="1"/>
      <w:numFmt w:val="lowerRoman"/>
      <w:lvlText w:val="%6."/>
      <w:lvlJc w:val="right"/>
      <w:pPr>
        <w:ind w:left="4320" w:hanging="180"/>
      </w:pPr>
    </w:lvl>
    <w:lvl w:ilvl="6" w:tplc="141AAB64">
      <w:start w:val="1"/>
      <w:numFmt w:val="decimal"/>
      <w:lvlText w:val="%7."/>
      <w:lvlJc w:val="left"/>
      <w:pPr>
        <w:ind w:left="5040" w:hanging="360"/>
      </w:pPr>
    </w:lvl>
    <w:lvl w:ilvl="7" w:tplc="964AF91A">
      <w:start w:val="1"/>
      <w:numFmt w:val="lowerLetter"/>
      <w:lvlText w:val="%8."/>
      <w:lvlJc w:val="left"/>
      <w:pPr>
        <w:ind w:left="5760" w:hanging="360"/>
      </w:pPr>
    </w:lvl>
    <w:lvl w:ilvl="8" w:tplc="18EC5E9A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3077550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41A2145"/>
    <w:multiLevelType w:val="hybridMultilevel"/>
    <w:tmpl w:val="21DC5412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5B0AEBBF"/>
    <w:multiLevelType w:val="hybridMultilevel"/>
    <w:tmpl w:val="FA4868B6"/>
    <w:lvl w:ilvl="0" w:tplc="897E4370">
      <w:start w:val="1"/>
      <w:numFmt w:val="decimal"/>
      <w:lvlText w:val="%1."/>
      <w:lvlJc w:val="left"/>
      <w:pPr>
        <w:ind w:left="720" w:hanging="360"/>
      </w:pPr>
    </w:lvl>
    <w:lvl w:ilvl="1" w:tplc="9B3A7440">
      <w:start w:val="1"/>
      <w:numFmt w:val="lowerLetter"/>
      <w:lvlText w:val="%2."/>
      <w:lvlJc w:val="left"/>
      <w:pPr>
        <w:ind w:left="1440" w:hanging="360"/>
      </w:pPr>
    </w:lvl>
    <w:lvl w:ilvl="2" w:tplc="569C1DBE">
      <w:start w:val="1"/>
      <w:numFmt w:val="lowerRoman"/>
      <w:lvlText w:val="%3."/>
      <w:lvlJc w:val="right"/>
      <w:pPr>
        <w:ind w:left="2160" w:hanging="180"/>
      </w:pPr>
    </w:lvl>
    <w:lvl w:ilvl="3" w:tplc="790882F0">
      <w:start w:val="1"/>
      <w:numFmt w:val="decimal"/>
      <w:lvlText w:val="%4."/>
      <w:lvlJc w:val="left"/>
      <w:pPr>
        <w:ind w:left="2880" w:hanging="360"/>
      </w:pPr>
    </w:lvl>
    <w:lvl w:ilvl="4" w:tplc="D78473D6">
      <w:start w:val="1"/>
      <w:numFmt w:val="lowerLetter"/>
      <w:lvlText w:val="%5."/>
      <w:lvlJc w:val="left"/>
      <w:pPr>
        <w:ind w:left="3600" w:hanging="360"/>
      </w:pPr>
    </w:lvl>
    <w:lvl w:ilvl="5" w:tplc="408CC1DE">
      <w:start w:val="1"/>
      <w:numFmt w:val="lowerRoman"/>
      <w:lvlText w:val="%6."/>
      <w:lvlJc w:val="right"/>
      <w:pPr>
        <w:ind w:left="4320" w:hanging="180"/>
      </w:pPr>
    </w:lvl>
    <w:lvl w:ilvl="6" w:tplc="0BA2B374">
      <w:start w:val="1"/>
      <w:numFmt w:val="decimal"/>
      <w:lvlText w:val="%7."/>
      <w:lvlJc w:val="left"/>
      <w:pPr>
        <w:ind w:left="5040" w:hanging="360"/>
      </w:pPr>
    </w:lvl>
    <w:lvl w:ilvl="7" w:tplc="E64214FA">
      <w:start w:val="1"/>
      <w:numFmt w:val="lowerLetter"/>
      <w:lvlText w:val="%8."/>
      <w:lvlJc w:val="left"/>
      <w:pPr>
        <w:ind w:left="5760" w:hanging="360"/>
      </w:pPr>
    </w:lvl>
    <w:lvl w:ilvl="8" w:tplc="3354A7AE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B6E4A"/>
    <w:multiLevelType w:val="hybridMultilevel"/>
    <w:tmpl w:val="5B0C428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3C4CD33"/>
    <w:multiLevelType w:val="hybridMultilevel"/>
    <w:tmpl w:val="34202326"/>
    <w:lvl w:ilvl="0" w:tplc="E7BEEC86">
      <w:start w:val="1"/>
      <w:numFmt w:val="decimal"/>
      <w:lvlText w:val="%1."/>
      <w:lvlJc w:val="left"/>
      <w:pPr>
        <w:ind w:left="720" w:hanging="360"/>
      </w:pPr>
    </w:lvl>
    <w:lvl w:ilvl="1" w:tplc="6AE2DC50">
      <w:start w:val="1"/>
      <w:numFmt w:val="lowerLetter"/>
      <w:lvlText w:val="%2."/>
      <w:lvlJc w:val="left"/>
      <w:pPr>
        <w:ind w:left="1440" w:hanging="360"/>
      </w:pPr>
    </w:lvl>
    <w:lvl w:ilvl="2" w:tplc="87567F70">
      <w:start w:val="1"/>
      <w:numFmt w:val="lowerRoman"/>
      <w:lvlText w:val="%3."/>
      <w:lvlJc w:val="right"/>
      <w:pPr>
        <w:ind w:left="2160" w:hanging="180"/>
      </w:pPr>
    </w:lvl>
    <w:lvl w:ilvl="3" w:tplc="5CAEE9AE">
      <w:start w:val="1"/>
      <w:numFmt w:val="decimal"/>
      <w:lvlText w:val="%4."/>
      <w:lvlJc w:val="left"/>
      <w:pPr>
        <w:ind w:left="2880" w:hanging="360"/>
      </w:pPr>
    </w:lvl>
    <w:lvl w:ilvl="4" w:tplc="3B92C1D8">
      <w:start w:val="1"/>
      <w:numFmt w:val="lowerLetter"/>
      <w:lvlText w:val="%5."/>
      <w:lvlJc w:val="left"/>
      <w:pPr>
        <w:ind w:left="3600" w:hanging="360"/>
      </w:pPr>
    </w:lvl>
    <w:lvl w:ilvl="5" w:tplc="ED2E9112">
      <w:start w:val="1"/>
      <w:numFmt w:val="lowerRoman"/>
      <w:lvlText w:val="%6."/>
      <w:lvlJc w:val="right"/>
      <w:pPr>
        <w:ind w:left="4320" w:hanging="180"/>
      </w:pPr>
    </w:lvl>
    <w:lvl w:ilvl="6" w:tplc="D2ACCF72">
      <w:start w:val="1"/>
      <w:numFmt w:val="decimal"/>
      <w:lvlText w:val="%7."/>
      <w:lvlJc w:val="left"/>
      <w:pPr>
        <w:ind w:left="5040" w:hanging="360"/>
      </w:pPr>
    </w:lvl>
    <w:lvl w:ilvl="7" w:tplc="E2E873C6">
      <w:start w:val="1"/>
      <w:numFmt w:val="lowerLetter"/>
      <w:lvlText w:val="%8."/>
      <w:lvlJc w:val="left"/>
      <w:pPr>
        <w:ind w:left="5760" w:hanging="360"/>
      </w:pPr>
    </w:lvl>
    <w:lvl w:ilvl="8" w:tplc="168418A6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3DF3626"/>
    <w:multiLevelType w:val="hybridMultilevel"/>
    <w:tmpl w:val="E6F8515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4E5F2F1"/>
    <w:multiLevelType w:val="hybridMultilevel"/>
    <w:tmpl w:val="3CF04EB2"/>
    <w:lvl w:ilvl="0" w:tplc="8BD84672">
      <w:start w:val="1"/>
      <w:numFmt w:val="decimal"/>
      <w:lvlText w:val="%1."/>
      <w:lvlJc w:val="left"/>
      <w:pPr>
        <w:ind w:left="720" w:hanging="360"/>
      </w:pPr>
    </w:lvl>
    <w:lvl w:ilvl="1" w:tplc="D51074B6">
      <w:start w:val="1"/>
      <w:numFmt w:val="lowerLetter"/>
      <w:lvlText w:val="%2."/>
      <w:lvlJc w:val="left"/>
      <w:pPr>
        <w:ind w:left="1440" w:hanging="360"/>
      </w:pPr>
    </w:lvl>
    <w:lvl w:ilvl="2" w:tplc="E7D2135C">
      <w:start w:val="1"/>
      <w:numFmt w:val="lowerRoman"/>
      <w:lvlText w:val="%3."/>
      <w:lvlJc w:val="right"/>
      <w:pPr>
        <w:ind w:left="2160" w:hanging="180"/>
      </w:pPr>
    </w:lvl>
    <w:lvl w:ilvl="3" w:tplc="1FD47E2E">
      <w:start w:val="1"/>
      <w:numFmt w:val="decimal"/>
      <w:lvlText w:val="%4."/>
      <w:lvlJc w:val="left"/>
      <w:pPr>
        <w:ind w:left="2880" w:hanging="360"/>
      </w:pPr>
    </w:lvl>
    <w:lvl w:ilvl="4" w:tplc="4066195E">
      <w:start w:val="1"/>
      <w:numFmt w:val="lowerLetter"/>
      <w:lvlText w:val="%5."/>
      <w:lvlJc w:val="left"/>
      <w:pPr>
        <w:ind w:left="3600" w:hanging="360"/>
      </w:pPr>
    </w:lvl>
    <w:lvl w:ilvl="5" w:tplc="B052DA9C">
      <w:start w:val="1"/>
      <w:numFmt w:val="lowerRoman"/>
      <w:lvlText w:val="%6."/>
      <w:lvlJc w:val="right"/>
      <w:pPr>
        <w:ind w:left="4320" w:hanging="180"/>
      </w:pPr>
    </w:lvl>
    <w:lvl w:ilvl="6" w:tplc="220806D2">
      <w:start w:val="1"/>
      <w:numFmt w:val="decimal"/>
      <w:lvlText w:val="%7."/>
      <w:lvlJc w:val="left"/>
      <w:pPr>
        <w:ind w:left="5040" w:hanging="360"/>
      </w:pPr>
    </w:lvl>
    <w:lvl w:ilvl="7" w:tplc="E3609B50">
      <w:start w:val="1"/>
      <w:numFmt w:val="lowerLetter"/>
      <w:lvlText w:val="%8."/>
      <w:lvlJc w:val="left"/>
      <w:pPr>
        <w:ind w:left="5760" w:hanging="360"/>
      </w:pPr>
    </w:lvl>
    <w:lvl w:ilvl="8" w:tplc="D3C00E5A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94D0A78"/>
    <w:multiLevelType w:val="hybridMultilevel"/>
    <w:tmpl w:val="4392AAD4"/>
    <w:lvl w:ilvl="0" w:tplc="FFFFFFFF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1F016C2"/>
    <w:multiLevelType w:val="hybridMultilevel"/>
    <w:tmpl w:val="1060B7B4"/>
    <w:lvl w:ilvl="0" w:tplc="0EB0EF78">
      <w:start w:val="1"/>
      <w:numFmt w:val="decimal"/>
      <w:lvlText w:val="%1."/>
      <w:lvlJc w:val="left"/>
      <w:pPr>
        <w:ind w:left="720" w:hanging="360"/>
      </w:pPr>
    </w:lvl>
    <w:lvl w:ilvl="1" w:tplc="87925A00">
      <w:start w:val="1"/>
      <w:numFmt w:val="lowerLetter"/>
      <w:lvlText w:val="%2."/>
      <w:lvlJc w:val="left"/>
      <w:pPr>
        <w:ind w:left="1440" w:hanging="360"/>
      </w:pPr>
    </w:lvl>
    <w:lvl w:ilvl="2" w:tplc="2056CB16">
      <w:start w:val="1"/>
      <w:numFmt w:val="lowerRoman"/>
      <w:lvlText w:val="%3."/>
      <w:lvlJc w:val="right"/>
      <w:pPr>
        <w:ind w:left="2160" w:hanging="180"/>
      </w:pPr>
    </w:lvl>
    <w:lvl w:ilvl="3" w:tplc="842C04B6">
      <w:start w:val="1"/>
      <w:numFmt w:val="decimal"/>
      <w:lvlText w:val="%4."/>
      <w:lvlJc w:val="left"/>
      <w:pPr>
        <w:ind w:left="2880" w:hanging="360"/>
      </w:pPr>
    </w:lvl>
    <w:lvl w:ilvl="4" w:tplc="30E8C044">
      <w:start w:val="1"/>
      <w:numFmt w:val="lowerLetter"/>
      <w:lvlText w:val="%5."/>
      <w:lvlJc w:val="left"/>
      <w:pPr>
        <w:ind w:left="3600" w:hanging="360"/>
      </w:pPr>
    </w:lvl>
    <w:lvl w:ilvl="5" w:tplc="8BA80DAA">
      <w:start w:val="1"/>
      <w:numFmt w:val="lowerRoman"/>
      <w:lvlText w:val="%6."/>
      <w:lvlJc w:val="right"/>
      <w:pPr>
        <w:ind w:left="4320" w:hanging="180"/>
      </w:pPr>
    </w:lvl>
    <w:lvl w:ilvl="6" w:tplc="B656AA56">
      <w:start w:val="1"/>
      <w:numFmt w:val="decimal"/>
      <w:lvlText w:val="%7."/>
      <w:lvlJc w:val="left"/>
      <w:pPr>
        <w:ind w:left="5040" w:hanging="360"/>
      </w:pPr>
    </w:lvl>
    <w:lvl w:ilvl="7" w:tplc="4168B6E2">
      <w:start w:val="1"/>
      <w:numFmt w:val="lowerLetter"/>
      <w:lvlText w:val="%8."/>
      <w:lvlJc w:val="left"/>
      <w:pPr>
        <w:ind w:left="5760" w:hanging="360"/>
      </w:pPr>
    </w:lvl>
    <w:lvl w:ilvl="8" w:tplc="8EACBE58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6C1AB4F"/>
    <w:multiLevelType w:val="hybridMultilevel"/>
    <w:tmpl w:val="2FE4C2A8"/>
    <w:lvl w:ilvl="0" w:tplc="5F7CB3D8">
      <w:start w:val="1"/>
      <w:numFmt w:val="decimal"/>
      <w:lvlText w:val="%1."/>
      <w:lvlJc w:val="left"/>
      <w:pPr>
        <w:ind w:left="720" w:hanging="360"/>
      </w:pPr>
    </w:lvl>
    <w:lvl w:ilvl="1" w:tplc="F90602C8">
      <w:start w:val="1"/>
      <w:numFmt w:val="lowerLetter"/>
      <w:lvlText w:val="%2."/>
      <w:lvlJc w:val="left"/>
      <w:pPr>
        <w:ind w:left="1440" w:hanging="360"/>
      </w:pPr>
    </w:lvl>
    <w:lvl w:ilvl="2" w:tplc="1526A41A">
      <w:start w:val="1"/>
      <w:numFmt w:val="lowerRoman"/>
      <w:lvlText w:val="%3."/>
      <w:lvlJc w:val="right"/>
      <w:pPr>
        <w:ind w:left="2160" w:hanging="180"/>
      </w:pPr>
    </w:lvl>
    <w:lvl w:ilvl="3" w:tplc="1A9E63A6">
      <w:start w:val="1"/>
      <w:numFmt w:val="decimal"/>
      <w:lvlText w:val="%4."/>
      <w:lvlJc w:val="left"/>
      <w:pPr>
        <w:ind w:left="2880" w:hanging="360"/>
      </w:pPr>
    </w:lvl>
    <w:lvl w:ilvl="4" w:tplc="6120A486">
      <w:start w:val="1"/>
      <w:numFmt w:val="lowerLetter"/>
      <w:lvlText w:val="%5."/>
      <w:lvlJc w:val="left"/>
      <w:pPr>
        <w:ind w:left="3600" w:hanging="360"/>
      </w:pPr>
    </w:lvl>
    <w:lvl w:ilvl="5" w:tplc="2FE0E966">
      <w:start w:val="1"/>
      <w:numFmt w:val="lowerRoman"/>
      <w:lvlText w:val="%6."/>
      <w:lvlJc w:val="right"/>
      <w:pPr>
        <w:ind w:left="4320" w:hanging="180"/>
      </w:pPr>
    </w:lvl>
    <w:lvl w:ilvl="6" w:tplc="A63E1478">
      <w:start w:val="1"/>
      <w:numFmt w:val="decimal"/>
      <w:lvlText w:val="%7."/>
      <w:lvlJc w:val="left"/>
      <w:pPr>
        <w:ind w:left="5040" w:hanging="360"/>
      </w:pPr>
    </w:lvl>
    <w:lvl w:ilvl="7" w:tplc="9B9641BE">
      <w:start w:val="1"/>
      <w:numFmt w:val="lowerLetter"/>
      <w:lvlText w:val="%8."/>
      <w:lvlJc w:val="left"/>
      <w:pPr>
        <w:ind w:left="5760" w:hanging="360"/>
      </w:pPr>
    </w:lvl>
    <w:lvl w:ilvl="8" w:tplc="A61276DC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EFE30A2"/>
    <w:multiLevelType w:val="multilevel"/>
    <w:tmpl w:val="E2A44E6E"/>
    <w:lvl w:ilvl="0">
      <w:start w:val="1"/>
      <w:numFmt w:val="decimal"/>
      <w:lvlText w:val="%1."/>
      <w:lvlJc w:val="left"/>
      <w:pPr>
        <w:ind w:left="720" w:hanging="360"/>
      </w:pPr>
      <w:rPr>
        <w:rFonts w:ascii="Poppins" w:eastAsiaTheme="majorEastAsia" w:hAnsi="Poppins" w:cstheme="majorBidi"/>
      </w:rPr>
    </w:lvl>
    <w:lvl w:ilvl="1">
      <w:start w:val="1"/>
      <w:numFmt w:val="decimal"/>
      <w:pStyle w:val="Heading2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pStyle w:val="Heading3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40" w:hanging="2880"/>
      </w:pPr>
      <w:rPr>
        <w:rFonts w:hint="default"/>
      </w:rPr>
    </w:lvl>
  </w:abstractNum>
  <w:num w:numId="1" w16cid:durableId="1108045600">
    <w:abstractNumId w:val="17"/>
  </w:num>
  <w:num w:numId="2" w16cid:durableId="1937517448">
    <w:abstractNumId w:val="15"/>
  </w:num>
  <w:num w:numId="3" w16cid:durableId="1506356308">
    <w:abstractNumId w:val="22"/>
  </w:num>
  <w:num w:numId="4" w16cid:durableId="318272053">
    <w:abstractNumId w:val="4"/>
  </w:num>
  <w:num w:numId="5" w16cid:durableId="55278704">
    <w:abstractNumId w:val="5"/>
  </w:num>
  <w:num w:numId="6" w16cid:durableId="153885095">
    <w:abstractNumId w:val="13"/>
  </w:num>
  <w:num w:numId="7" w16cid:durableId="53817011">
    <w:abstractNumId w:val="20"/>
  </w:num>
  <w:num w:numId="8" w16cid:durableId="1900557088">
    <w:abstractNumId w:val="1"/>
  </w:num>
  <w:num w:numId="9" w16cid:durableId="833834169">
    <w:abstractNumId w:val="0"/>
  </w:num>
  <w:num w:numId="10" w16cid:durableId="895968288">
    <w:abstractNumId w:val="9"/>
  </w:num>
  <w:num w:numId="11" w16cid:durableId="709039614">
    <w:abstractNumId w:val="16"/>
  </w:num>
  <w:num w:numId="12" w16cid:durableId="118963739">
    <w:abstractNumId w:val="11"/>
  </w:num>
  <w:num w:numId="13" w16cid:durableId="1545294144">
    <w:abstractNumId w:val="14"/>
  </w:num>
  <w:num w:numId="14" w16cid:durableId="1403913584">
    <w:abstractNumId w:val="21"/>
  </w:num>
  <w:num w:numId="15" w16cid:durableId="73941527">
    <w:abstractNumId w:val="18"/>
  </w:num>
  <w:num w:numId="16" w16cid:durableId="300158056">
    <w:abstractNumId w:val="4"/>
  </w:num>
  <w:num w:numId="17" w16cid:durableId="480387544">
    <w:abstractNumId w:val="3"/>
  </w:num>
  <w:num w:numId="18" w16cid:durableId="487861608">
    <w:abstractNumId w:val="2"/>
  </w:num>
  <w:num w:numId="19" w16cid:durableId="1233153956">
    <w:abstractNumId w:val="7"/>
  </w:num>
  <w:num w:numId="20" w16cid:durableId="2139300044">
    <w:abstractNumId w:val="10"/>
  </w:num>
  <w:num w:numId="21" w16cid:durableId="1520123905">
    <w:abstractNumId w:val="8"/>
  </w:num>
  <w:num w:numId="22" w16cid:durableId="443968025">
    <w:abstractNumId w:val="6"/>
  </w:num>
  <w:num w:numId="23" w16cid:durableId="1206866270">
    <w:abstractNumId w:val="12"/>
  </w:num>
  <w:num w:numId="24" w16cid:durableId="1620407397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116"/>
    <w:rsid w:val="000005B9"/>
    <w:rsid w:val="00003FA5"/>
    <w:rsid w:val="00032440"/>
    <w:rsid w:val="00042A65"/>
    <w:rsid w:val="00055983"/>
    <w:rsid w:val="00073662"/>
    <w:rsid w:val="000876C7"/>
    <w:rsid w:val="000908E4"/>
    <w:rsid w:val="00097E0F"/>
    <w:rsid w:val="000B78DA"/>
    <w:rsid w:val="000D722B"/>
    <w:rsid w:val="000F46BE"/>
    <w:rsid w:val="00111A26"/>
    <w:rsid w:val="00146A1B"/>
    <w:rsid w:val="0015425C"/>
    <w:rsid w:val="0017441F"/>
    <w:rsid w:val="00196A37"/>
    <w:rsid w:val="001B39C3"/>
    <w:rsid w:val="001C3D94"/>
    <w:rsid w:val="002B4E48"/>
    <w:rsid w:val="00367797"/>
    <w:rsid w:val="00382AA2"/>
    <w:rsid w:val="00401FA1"/>
    <w:rsid w:val="00405A14"/>
    <w:rsid w:val="004272D2"/>
    <w:rsid w:val="0045438D"/>
    <w:rsid w:val="00466B0D"/>
    <w:rsid w:val="004A4680"/>
    <w:rsid w:val="004A5439"/>
    <w:rsid w:val="004B32E6"/>
    <w:rsid w:val="004F7AF1"/>
    <w:rsid w:val="0054014D"/>
    <w:rsid w:val="005567C6"/>
    <w:rsid w:val="005A579B"/>
    <w:rsid w:val="005F5585"/>
    <w:rsid w:val="00674F12"/>
    <w:rsid w:val="006B36F8"/>
    <w:rsid w:val="006D5A89"/>
    <w:rsid w:val="006E59B7"/>
    <w:rsid w:val="006F1B2F"/>
    <w:rsid w:val="00703801"/>
    <w:rsid w:val="0071049D"/>
    <w:rsid w:val="00720B76"/>
    <w:rsid w:val="00746217"/>
    <w:rsid w:val="007F257C"/>
    <w:rsid w:val="008037BA"/>
    <w:rsid w:val="00811EFB"/>
    <w:rsid w:val="00817CCC"/>
    <w:rsid w:val="0084256E"/>
    <w:rsid w:val="00881F61"/>
    <w:rsid w:val="008A0453"/>
    <w:rsid w:val="008E211B"/>
    <w:rsid w:val="00951177"/>
    <w:rsid w:val="0096318D"/>
    <w:rsid w:val="009747F7"/>
    <w:rsid w:val="0099475F"/>
    <w:rsid w:val="009A1521"/>
    <w:rsid w:val="00A13208"/>
    <w:rsid w:val="00A76534"/>
    <w:rsid w:val="00A85BEB"/>
    <w:rsid w:val="00A929F2"/>
    <w:rsid w:val="00AC63E7"/>
    <w:rsid w:val="00B21354"/>
    <w:rsid w:val="00B30C01"/>
    <w:rsid w:val="00B37DC8"/>
    <w:rsid w:val="00B876CB"/>
    <w:rsid w:val="00B91E68"/>
    <w:rsid w:val="00BE6AA2"/>
    <w:rsid w:val="00BE76A2"/>
    <w:rsid w:val="00C0371D"/>
    <w:rsid w:val="00C05AA3"/>
    <w:rsid w:val="00C576C1"/>
    <w:rsid w:val="00CC3A53"/>
    <w:rsid w:val="00CC5207"/>
    <w:rsid w:val="00D27655"/>
    <w:rsid w:val="00D47453"/>
    <w:rsid w:val="00D56ADA"/>
    <w:rsid w:val="00D870BB"/>
    <w:rsid w:val="00DB48B2"/>
    <w:rsid w:val="00E06380"/>
    <w:rsid w:val="00E20C51"/>
    <w:rsid w:val="00E26B10"/>
    <w:rsid w:val="00E63DAA"/>
    <w:rsid w:val="00E745DE"/>
    <w:rsid w:val="00EB648A"/>
    <w:rsid w:val="00F00116"/>
    <w:rsid w:val="00F20904"/>
    <w:rsid w:val="00F35BB8"/>
    <w:rsid w:val="00F41F1D"/>
    <w:rsid w:val="00F6294A"/>
    <w:rsid w:val="00FA6018"/>
    <w:rsid w:val="00FB198A"/>
    <w:rsid w:val="00FB290D"/>
    <w:rsid w:val="00FB74BD"/>
    <w:rsid w:val="00FE00EF"/>
    <w:rsid w:val="00FF4E00"/>
    <w:rsid w:val="2EC95313"/>
    <w:rsid w:val="40CC3B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5918E1A"/>
  <w15:chartTrackingRefBased/>
  <w15:docId w15:val="{A4F5B329-4F0E-C143-A273-138C7A2DE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7453"/>
    <w:pPr>
      <w:spacing w:before="120" w:after="120" w:line="360" w:lineRule="auto"/>
      <w:ind w:firstLine="720"/>
      <w:jc w:val="both"/>
    </w:pPr>
    <w:rPr>
      <w:rFonts w:ascii="Poppins" w:hAnsi="Poppins"/>
      <w:kern w:val="0"/>
      <w:sz w:val="22"/>
      <w:szCs w:val="22"/>
      <w:lang w:val="fr-BE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D47453"/>
    <w:pPr>
      <w:keepNext/>
      <w:keepLines/>
      <w:spacing w:before="240" w:after="240" w:line="240" w:lineRule="auto"/>
      <w:ind w:firstLine="0"/>
      <w:outlineLvl w:val="0"/>
    </w:pPr>
    <w:rPr>
      <w:rFonts w:eastAsiaTheme="majorEastAsia" w:cstheme="majorBidi"/>
      <w:b/>
      <w:color w:val="3E762A"/>
      <w:kern w:val="2"/>
      <w:sz w:val="28"/>
      <w:szCs w:val="40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D47453"/>
    <w:pPr>
      <w:keepNext/>
      <w:keepLines/>
      <w:numPr>
        <w:ilvl w:val="1"/>
        <w:numId w:val="3"/>
      </w:numPr>
      <w:spacing w:line="276" w:lineRule="auto"/>
      <w:ind w:left="715" w:hanging="431"/>
      <w:outlineLvl w:val="1"/>
    </w:pPr>
    <w:rPr>
      <w:rFonts w:eastAsiaTheme="majorEastAsia" w:cstheme="majorBidi"/>
      <w:b/>
      <w:color w:val="3E762A"/>
      <w:sz w:val="24"/>
      <w:szCs w:val="26"/>
      <w:lang w:val="en-GB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D47453"/>
    <w:pPr>
      <w:keepNext/>
      <w:keepLines/>
      <w:numPr>
        <w:ilvl w:val="2"/>
        <w:numId w:val="3"/>
      </w:numPr>
      <w:spacing w:line="240" w:lineRule="auto"/>
      <w:ind w:left="998" w:hanging="431"/>
      <w:outlineLvl w:val="2"/>
    </w:pPr>
    <w:rPr>
      <w:rFonts w:eastAsiaTheme="majorEastAsia" w:cstheme="majorBidi"/>
      <w:b/>
      <w:color w:val="3E762A"/>
      <w:kern w:val="2"/>
      <w:sz w:val="24"/>
      <w:szCs w:val="28"/>
      <w:lang w:val="en-GB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D47453"/>
    <w:pPr>
      <w:keepNext/>
      <w:keepLines/>
      <w:spacing w:line="240" w:lineRule="auto"/>
      <w:ind w:left="1282" w:hanging="431"/>
      <w:outlineLvl w:val="3"/>
    </w:pPr>
    <w:rPr>
      <w:rFonts w:eastAsiaTheme="majorEastAsia" w:cstheme="majorBidi"/>
      <w:iCs/>
      <w:color w:val="3E762A"/>
      <w:kern w:val="2"/>
      <w:sz w:val="24"/>
      <w:szCs w:val="24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00116"/>
    <w:pPr>
      <w:keepNext/>
      <w:keepLines/>
      <w:spacing w:before="80" w:after="40" w:line="240" w:lineRule="auto"/>
      <w:outlineLvl w:val="4"/>
    </w:pPr>
    <w:rPr>
      <w:rFonts w:eastAsiaTheme="majorEastAsia" w:cstheme="majorBidi"/>
      <w:color w:val="0F4761" w:themeColor="accent1" w:themeShade="BF"/>
      <w:kern w:val="2"/>
      <w:sz w:val="24"/>
      <w:szCs w:val="24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4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00116"/>
    <w:pPr>
      <w:keepNext/>
      <w:keepLines/>
      <w:spacing w:before="40" w:after="0" w:line="240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4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00116"/>
    <w:pPr>
      <w:keepNext/>
      <w:keepLines/>
      <w:spacing w:after="0" w:line="240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4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00116"/>
    <w:pPr>
      <w:keepNext/>
      <w:keepLines/>
      <w:spacing w:after="0" w:line="240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4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47453"/>
    <w:rPr>
      <w:rFonts w:ascii="Poppins" w:eastAsiaTheme="majorEastAsia" w:hAnsi="Poppins" w:cstheme="majorBidi"/>
      <w:b/>
      <w:color w:val="3E762A"/>
      <w:sz w:val="28"/>
      <w:szCs w:val="40"/>
      <w:lang w:val="fr-BE"/>
    </w:rPr>
  </w:style>
  <w:style w:type="character" w:customStyle="1" w:styleId="Heading2Char">
    <w:name w:val="Heading 2 Char"/>
    <w:basedOn w:val="DefaultParagraphFont"/>
    <w:link w:val="Heading2"/>
    <w:uiPriority w:val="9"/>
    <w:rsid w:val="00D47453"/>
    <w:rPr>
      <w:rFonts w:ascii="Poppins" w:eastAsiaTheme="majorEastAsia" w:hAnsi="Poppins" w:cstheme="majorBidi"/>
      <w:b/>
      <w:color w:val="3E762A"/>
      <w:kern w:val="0"/>
      <w:szCs w:val="26"/>
      <w:lang w:val="en-GB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rsid w:val="00D47453"/>
    <w:rPr>
      <w:rFonts w:ascii="Poppins" w:eastAsiaTheme="majorEastAsia" w:hAnsi="Poppins" w:cstheme="majorBidi"/>
      <w:b/>
      <w:color w:val="3E762A"/>
      <w:szCs w:val="28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rsid w:val="00D47453"/>
    <w:rPr>
      <w:rFonts w:ascii="Poppins" w:eastAsiaTheme="majorEastAsia" w:hAnsi="Poppins" w:cstheme="majorBidi"/>
      <w:iCs/>
      <w:color w:val="3E762A"/>
      <w:lang w:val="fr-B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00116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0011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0011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0011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0011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001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F001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00116"/>
    <w:pPr>
      <w:numPr>
        <w:ilvl w:val="1"/>
      </w:numPr>
      <w:spacing w:after="160" w:line="240" w:lineRule="auto"/>
      <w:ind w:firstLine="720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F001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00116"/>
    <w:pPr>
      <w:spacing w:before="160" w:after="160" w:line="240" w:lineRule="auto"/>
      <w:jc w:val="center"/>
    </w:pPr>
    <w:rPr>
      <w:i/>
      <w:iCs/>
      <w:color w:val="404040" w:themeColor="text1" w:themeTint="BF"/>
      <w:kern w:val="2"/>
      <w:sz w:val="24"/>
      <w:szCs w:val="24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F0011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00116"/>
    <w:pPr>
      <w:spacing w:after="0" w:line="240" w:lineRule="auto"/>
      <w:ind w:left="720"/>
      <w:contextualSpacing/>
    </w:pPr>
    <w:rPr>
      <w:kern w:val="2"/>
      <w:sz w:val="24"/>
      <w:szCs w:val="24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F00116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001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kern w:val="2"/>
      <w:sz w:val="24"/>
      <w:szCs w:val="24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00116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00116"/>
    <w:rPr>
      <w:b/>
      <w:bCs/>
      <w:smallCaps/>
      <w:color w:val="0F4761" w:themeColor="accent1" w:themeShade="BF"/>
      <w:spacing w:val="5"/>
    </w:rPr>
  </w:style>
  <w:style w:type="paragraph" w:customStyle="1" w:styleId="Default">
    <w:name w:val="Default"/>
    <w:rsid w:val="00F00116"/>
    <w:pPr>
      <w:autoSpaceDE w:val="0"/>
      <w:autoSpaceDN w:val="0"/>
      <w:adjustRightInd w:val="0"/>
    </w:pPr>
    <w:rPr>
      <w:rFonts w:ascii="Calibri" w:hAnsi="Calibri" w:cs="Calibri"/>
      <w:color w:val="000000"/>
      <w:kern w:val="0"/>
      <w:lang w:val="fr-BE"/>
      <w14:ligatures w14:val="none"/>
    </w:rPr>
  </w:style>
  <w:style w:type="paragraph" w:styleId="Header">
    <w:name w:val="header"/>
    <w:basedOn w:val="Normal"/>
    <w:link w:val="HeaderChar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00116"/>
    <w:rPr>
      <w:kern w:val="0"/>
      <w:sz w:val="22"/>
      <w:szCs w:val="22"/>
      <w:lang w:val="fr-BE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F001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00116"/>
    <w:rPr>
      <w:kern w:val="0"/>
      <w:sz w:val="22"/>
      <w:szCs w:val="22"/>
      <w:lang w:val="fr-BE"/>
      <w14:ligatures w14:val="none"/>
    </w:rPr>
  </w:style>
  <w:style w:type="table" w:styleId="TableGrid">
    <w:name w:val="Table Grid"/>
    <w:basedOn w:val="TableNormal"/>
    <w:uiPriority w:val="59"/>
    <w:rsid w:val="00F00116"/>
    <w:rPr>
      <w:kern w:val="0"/>
      <w:sz w:val="22"/>
      <w:szCs w:val="22"/>
      <w:lang w:val="fr-BE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uiPriority w:val="99"/>
    <w:semiHidden/>
    <w:unhideWhenUsed/>
    <w:rsid w:val="00F00116"/>
  </w:style>
  <w:style w:type="paragraph" w:styleId="TOCHeading">
    <w:name w:val="TOC Heading"/>
    <w:basedOn w:val="Heading1"/>
    <w:next w:val="Normal"/>
    <w:uiPriority w:val="39"/>
    <w:unhideWhenUsed/>
    <w:qFormat/>
    <w:rsid w:val="00F00116"/>
    <w:pPr>
      <w:spacing w:before="480" w:after="0" w:line="276" w:lineRule="auto"/>
      <w:outlineLvl w:val="9"/>
    </w:pPr>
    <w:rPr>
      <w:rFonts w:ascii="Times New Roman" w:hAnsi="Times New Roman"/>
      <w:b w:val="0"/>
      <w:bCs/>
      <w:color w:val="0A2F41" w:themeColor="accent1" w:themeShade="80"/>
      <w:kern w:val="0"/>
      <w:szCs w:val="28"/>
      <w:lang w:val="en-US" w:eastAsia="ja-JP"/>
      <w14:ligatures w14:val="none"/>
    </w:rPr>
  </w:style>
  <w:style w:type="character" w:styleId="Hyperlink">
    <w:name w:val="Hyperlink"/>
    <w:basedOn w:val="DefaultParagraphFont"/>
    <w:uiPriority w:val="99"/>
    <w:unhideWhenUsed/>
    <w:rsid w:val="00F00116"/>
    <w:rPr>
      <w:color w:val="467886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rsid w:val="00BE76A2"/>
    <w:pPr>
      <w:spacing w:after="0"/>
    </w:pPr>
    <w:rPr>
      <w:b/>
      <w:bCs/>
      <w:i/>
      <w:iCs/>
      <w:sz w:val="24"/>
      <w:szCs w:val="24"/>
    </w:rPr>
  </w:style>
  <w:style w:type="paragraph" w:styleId="TOC2">
    <w:name w:val="toc 2"/>
    <w:basedOn w:val="Normal"/>
    <w:next w:val="Normal"/>
    <w:autoRedefine/>
    <w:uiPriority w:val="39"/>
    <w:unhideWhenUsed/>
    <w:rsid w:val="00F00116"/>
    <w:pPr>
      <w:spacing w:after="0"/>
      <w:ind w:left="220"/>
    </w:pPr>
    <w:rPr>
      <w:b/>
      <w:bCs/>
    </w:rPr>
  </w:style>
  <w:style w:type="paragraph" w:styleId="TOC3">
    <w:name w:val="toc 3"/>
    <w:basedOn w:val="Normal"/>
    <w:next w:val="Normal"/>
    <w:autoRedefine/>
    <w:uiPriority w:val="39"/>
    <w:unhideWhenUsed/>
    <w:rsid w:val="00F00116"/>
    <w:pPr>
      <w:spacing w:after="0"/>
      <w:ind w:left="440"/>
    </w:pPr>
    <w:rPr>
      <w:sz w:val="20"/>
      <w:szCs w:val="20"/>
    </w:rPr>
  </w:style>
  <w:style w:type="paragraph" w:styleId="TOC4">
    <w:name w:val="toc 4"/>
    <w:basedOn w:val="Normal"/>
    <w:next w:val="Normal"/>
    <w:autoRedefine/>
    <w:uiPriority w:val="39"/>
    <w:semiHidden/>
    <w:unhideWhenUsed/>
    <w:rsid w:val="00720B76"/>
    <w:pPr>
      <w:spacing w:after="0"/>
      <w:ind w:left="660"/>
    </w:pPr>
    <w:rPr>
      <w:sz w:val="20"/>
      <w:szCs w:val="20"/>
    </w:rPr>
  </w:style>
  <w:style w:type="paragraph" w:styleId="TOC5">
    <w:name w:val="toc 5"/>
    <w:basedOn w:val="Normal"/>
    <w:next w:val="Normal"/>
    <w:autoRedefine/>
    <w:uiPriority w:val="39"/>
    <w:semiHidden/>
    <w:unhideWhenUsed/>
    <w:rsid w:val="00720B76"/>
    <w:pPr>
      <w:spacing w:after="0"/>
      <w:ind w:left="880"/>
    </w:pPr>
    <w:rPr>
      <w:sz w:val="20"/>
      <w:szCs w:val="20"/>
    </w:rPr>
  </w:style>
  <w:style w:type="paragraph" w:styleId="TOC6">
    <w:name w:val="toc 6"/>
    <w:basedOn w:val="Normal"/>
    <w:next w:val="Normal"/>
    <w:autoRedefine/>
    <w:uiPriority w:val="39"/>
    <w:semiHidden/>
    <w:unhideWhenUsed/>
    <w:rsid w:val="00720B76"/>
    <w:pPr>
      <w:spacing w:after="0"/>
      <w:ind w:left="1100"/>
    </w:pPr>
    <w:rPr>
      <w:sz w:val="20"/>
      <w:szCs w:val="20"/>
    </w:rPr>
  </w:style>
  <w:style w:type="paragraph" w:styleId="TOC7">
    <w:name w:val="toc 7"/>
    <w:basedOn w:val="Normal"/>
    <w:next w:val="Normal"/>
    <w:autoRedefine/>
    <w:uiPriority w:val="39"/>
    <w:semiHidden/>
    <w:unhideWhenUsed/>
    <w:rsid w:val="00720B76"/>
    <w:pPr>
      <w:spacing w:after="0"/>
      <w:ind w:left="1320"/>
    </w:pPr>
    <w:rPr>
      <w:sz w:val="20"/>
      <w:szCs w:val="20"/>
    </w:rPr>
  </w:style>
  <w:style w:type="paragraph" w:styleId="TOC8">
    <w:name w:val="toc 8"/>
    <w:basedOn w:val="Normal"/>
    <w:next w:val="Normal"/>
    <w:autoRedefine/>
    <w:uiPriority w:val="39"/>
    <w:semiHidden/>
    <w:unhideWhenUsed/>
    <w:rsid w:val="00720B76"/>
    <w:pPr>
      <w:spacing w:after="0"/>
      <w:ind w:left="1540"/>
    </w:pPr>
    <w:rPr>
      <w:sz w:val="20"/>
      <w:szCs w:val="20"/>
    </w:rPr>
  </w:style>
  <w:style w:type="paragraph" w:styleId="TOC9">
    <w:name w:val="toc 9"/>
    <w:basedOn w:val="Normal"/>
    <w:next w:val="Normal"/>
    <w:autoRedefine/>
    <w:uiPriority w:val="39"/>
    <w:semiHidden/>
    <w:unhideWhenUsed/>
    <w:rsid w:val="00720B76"/>
    <w:pPr>
      <w:spacing w:after="0"/>
      <w:ind w:left="1760"/>
    </w:pPr>
    <w:rPr>
      <w:sz w:val="20"/>
      <w:szCs w:val="20"/>
    </w:rPr>
  </w:style>
  <w:style w:type="paragraph" w:styleId="NoSpacing">
    <w:name w:val="No Spacing"/>
    <w:uiPriority w:val="1"/>
    <w:qFormat/>
    <w:rsid w:val="00D870BB"/>
    <w:rPr>
      <w:kern w:val="0"/>
      <w:sz w:val="22"/>
      <w:szCs w:val="22"/>
      <w:lang w:val="fr-BE"/>
      <w14:ligatures w14:val="none"/>
    </w:rPr>
  </w:style>
  <w:style w:type="character" w:styleId="UnresolvedMention">
    <w:name w:val="Unresolved Mention"/>
    <w:basedOn w:val="DefaultParagraphFont"/>
    <w:uiPriority w:val="99"/>
    <w:semiHidden/>
    <w:unhideWhenUsed/>
    <w:rsid w:val="00042A6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ac651876-4197-4f82-9aeb-03d961949553">
      <Terms xmlns="http://schemas.microsoft.com/office/infopath/2007/PartnerControls"/>
    </lcf76f155ced4ddcb4097134ff3c332f>
    <_ip_UnifiedCompliancePolicyProperties xmlns="http://schemas.microsoft.com/sharepoint/v3" xsi:nil="true"/>
    <TaxCatchAll xmlns="3381c32c-d09a-4fa3-a1c8-b77f832a389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F3810E5A3F4047B74EF01FAC39BAA6" ma:contentTypeVersion="16" ma:contentTypeDescription="Create a new document." ma:contentTypeScope="" ma:versionID="7db164af82ed4787b108b2577a91ad64">
  <xsd:schema xmlns:xsd="http://www.w3.org/2001/XMLSchema" xmlns:xs="http://www.w3.org/2001/XMLSchema" xmlns:p="http://schemas.microsoft.com/office/2006/metadata/properties" xmlns:ns1="http://schemas.microsoft.com/sharepoint/v3" xmlns:ns2="ac651876-4197-4f82-9aeb-03d961949553" xmlns:ns3="3381c32c-d09a-4fa3-a1c8-b77f832a389b" targetNamespace="http://schemas.microsoft.com/office/2006/metadata/properties" ma:root="true" ma:fieldsID="1d09879f4fb62abb08c8cfa84831683a" ns1:_="" ns2:_="" ns3:_="">
    <xsd:import namespace="http://schemas.microsoft.com/sharepoint/v3"/>
    <xsd:import namespace="ac651876-4197-4f82-9aeb-03d961949553"/>
    <xsd:import namespace="3381c32c-d09a-4fa3-a1c8-b77f832a389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Location" minOccurs="0"/>
                <xsd:element ref="ns1:_ip_UnifiedCompliancePolicyProperties" minOccurs="0"/>
                <xsd:element ref="ns1:_ip_UnifiedCompliancePolicyUIAction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651876-4197-4f82-9aeb-03d96194955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01cf47f-d869-4952-9e8b-a204f9b2ce1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0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23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81c32c-d09a-4fa3-a1c8-b77f832a389b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f896b86-1495-4e5e-ba52-bb2a529747bc}" ma:internalName="TaxCatchAll" ma:showField="CatchAllData" ma:web="3381c32c-d09a-4fa3-a1c8-b77f832a389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101CCB1-FD66-4E7F-9E4D-2FBF104EE90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c651876-4197-4f82-9aeb-03d961949553"/>
    <ds:schemaRef ds:uri="3381c32c-d09a-4fa3-a1c8-b77f832a389b"/>
  </ds:schemaRefs>
</ds:datastoreItem>
</file>

<file path=customXml/itemProps2.xml><?xml version="1.0" encoding="utf-8"?>
<ds:datastoreItem xmlns:ds="http://schemas.openxmlformats.org/officeDocument/2006/customXml" ds:itemID="{AFE07B00-82F9-4DAE-B1A5-E87EFA57C9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E82CA07-E3A5-2147-8DDE-C3CA9ACA4EB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70DCA5A-2D8D-4332-8F13-2EA49738CC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c651876-4197-4f82-9aeb-03d961949553"/>
    <ds:schemaRef ds:uri="3381c32c-d09a-4fa3-a1c8-b77f832a389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705</Words>
  <Characters>4023</Characters>
  <Application>Microsoft Office Word</Application>
  <DocSecurity>0</DocSecurity>
  <Lines>33</Lines>
  <Paragraphs>9</Paragraphs>
  <ScaleCrop>false</ScaleCrop>
  <Company/>
  <LinksUpToDate>false</LinksUpToDate>
  <CharactersWithSpaces>4719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CAMPORESI Federico</dc:creator>
  <cp:keywords>, docId:CFFBBA3FD381C6B7E15F7FFBB165470A</cp:keywords>
  <dc:description/>
  <cp:lastModifiedBy>Anna Argyrou</cp:lastModifiedBy>
  <cp:revision>6</cp:revision>
  <dcterms:created xsi:type="dcterms:W3CDTF">2025-11-11T09:57:00Z</dcterms:created>
  <dcterms:modified xsi:type="dcterms:W3CDTF">2025-12-13T08:25:00Z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0x01010051F3810E5A3F4047B74EF01FAC39BAA6</vt:lpwstr>
  </property>
</Properties>
</file>